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2026年第26届中国国际投资贸易洽谈会CIPS专区</w:t>
      </w:r>
      <w:r>
        <w:rPr>
          <w:rFonts w:hint="eastAsia" w:ascii="仿宋" w:hAnsi="仿宋" w:eastAsia="仿宋"/>
          <w:b/>
          <w:bCs/>
          <w:sz w:val="32"/>
          <w:szCs w:val="32"/>
        </w:rPr>
        <w:t>参展</w:t>
      </w:r>
      <w:r>
        <w:rPr>
          <w:rFonts w:ascii="仿宋" w:hAnsi="仿宋" w:eastAsia="仿宋"/>
          <w:b/>
          <w:bCs/>
          <w:sz w:val="32"/>
          <w:szCs w:val="32"/>
        </w:rPr>
        <w:t>现场</w:t>
      </w:r>
      <w:bookmarkStart w:id="0" w:name="_GoBack"/>
      <w:bookmarkEnd w:id="0"/>
      <w:r>
        <w:rPr>
          <w:rFonts w:ascii="仿宋" w:hAnsi="仿宋" w:eastAsia="仿宋"/>
          <w:b/>
          <w:bCs/>
          <w:sz w:val="32"/>
          <w:szCs w:val="32"/>
        </w:rPr>
        <w:t>布展</w:t>
      </w:r>
      <w:r>
        <w:rPr>
          <w:rFonts w:hint="eastAsia" w:ascii="仿宋" w:hAnsi="仿宋" w:eastAsia="仿宋"/>
          <w:b/>
          <w:bCs/>
          <w:sz w:val="32"/>
          <w:szCs w:val="32"/>
        </w:rPr>
        <w:t>项目</w:t>
      </w:r>
      <w:r>
        <w:rPr>
          <w:rFonts w:ascii="仿宋" w:hAnsi="仿宋" w:eastAsia="仿宋"/>
          <w:b/>
          <w:bCs/>
          <w:sz w:val="32"/>
          <w:szCs w:val="32"/>
        </w:rPr>
        <w:t>采购需求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一、服务供应商要求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1.企业须具有有效的2026年中国国际投资贸易洽谈会的运营资质。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2.企业近三年（2023年7月1日之后签订）具有大型金融行业展会、银行专场展位搭建类的合作案例。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二、服务品类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本次采购服务所属商品品类为第二十六届投洽会CIPS专区建行108㎡特装展位全套布展配套服务，含展位租赁、展位设计、制作搭建、现场护展、展后撤展、跨境金融主题配套落地、多国海外分行联合展示配套实施等一体化服务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三、服务内容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需完整提供108㎡标准特装展位全流程落地服务，保障我行2026年9月8日-11日投洽会CIPS专区参展全部需求，展会围绕跨境支付清算、人民币国际化、贸易金融创新主题打造展示洽谈空间，支撑银企对接、境内外同业洽谈、政策宣讲、品牌展示等功能场景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除标准化展位搭建运维服务外，入选供应商需配合我行完成跨境金融主题创意设计、多国海外分行展示分区规划、洽谈区功能配套、多媒体影音系统搭建、宣传物料陈列配套；提供开展前搭建、展期全天驻场运维、展后完整拆除复原、垃圾清运等全周期服务；免费提供展位基础宣传物料陈列设备、多媒体播放设备、洽谈配套设施等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四、服务团队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1.服务供应商在厦门地区应有稳定、满足项目需求的专属服务团队，配备项目总负责人、专职设计师、现场施工管理、驻场运维人员，根据108㎡大型金融特装展位需求足额配备专业人员，保障搭建工期、展期运维响应速度，人员数量、专业能力满足项目履约全部要求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2.服务团队人员基本要求：具备责任心强、吃苦耐劳、思想端正、保密意识良好等品质，具备会展设计、工程施工、展会现场运维相关岗位专业技能，可胜任项目全流程工作，熟悉大型展会安全施工规范。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五、服务质量要求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服务供应商严格按照合同约定、我行确认的展位设计方案、工期节点、功能要求按时交付合格展位；服务周期内需根据我行现场需求实时调整优化展示、洽谈配套，持续优化现场服务。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1.展位施工安全保障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建立标准化展位施工、进场验收、现场巡检管理流程，从进场搭建、展期运维、撤场拆除全流程落实安全管控，严格遵守投洽会展馆消防、施工安全管理规定，杜绝结构、用电、消防安全隐患，保障展会全程展位、人员、设备安全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2.搭建时效、展馆覆盖及施工直营要求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服务供应商自有会展设计施工团队、合作标准生产工厂；所有设计、制作、搭建、运维工作由自有团队完成。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3.现场驻场服务保障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（1）提供展会全周期7天×24小时门对门现场驻场服务，驻场人员30分钟内响应我行现场需求；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（2）展会开展期间每日早、中、晚三次全场巡检，可随时提供临时调整、设备维修、物料增补等应急服务，覆盖每日9:00-20:00全时段；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（3）搭建阶段高效施工，除展馆管制特殊情况外，确保每日施工进度达标，按期完成整体交付，不延误开展时间。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4.展位配套设备与物料运维查询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供应商配套多媒体播放、灯光、展示屏等设备提供后台实时运维，可实时排查设备故障；提供宣传物料库存、增补进度对接渠道，我行可随时对接驻场负责人跟进处理。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5.专属重要客户支持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指定专属项目总负责人对接建行全流程事项，展会期间派驻2名及以上专职驻场人员定点值守展位，确保日常沟通顺畅，设备故障、物料短缺、场地调整等异常情况7×24小时响应解决，快速处理现场各类问题。除不可抗力或供应商免责情形下，若展位服务、配套设施出现变动，供应商需提前24小时书面通知我行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6.信息保密方面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服务供应商严格严守我行商业秘密、跨境金融业务信息、客户洽谈信息、海外分行参展相关内部资料，不得向任何第三方泄露展会方案、客户信息、业务资料。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六、服务规模要求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本次展位面积108㎡，划分品牌形象展示区、跨境金融政策宣讲区、境内外分行洽谈区、多媒体数字展示区四大功能分区，需同时容纳境内外多家分行人员、企业客户现场洽谈，满足多场银企对接、同业交流活动同步开展。供应商需针对108㎡大型金融特装展位提供分区设计、人流疏导、多国分行分区展示专项实施方案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七、服务供应安排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服务周期：展位设计阶段（合同签订起）、进场搭建阶段（2026年9月2日-5日）、展会服务阶段（2026年9月8日-11日）、撤展复原阶段（2026年9月12日）。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按照我行需求完成展位创意方案设计、效果图、施工图制作、工厂物料生产、展馆现场搭建、展期全天候驻场运维、闭馆拆除清运全流程工作，免费配套提供展位基础洽谈桌椅、多媒体影音设备、宣传陈列架、基础照明系统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八、款项支付要求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以邀请函为准。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九、售后服务要求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服务供应商项目全周期快速响应、主动协调沟通，及时解决方案设计、搭建施工、展会现场、撤场环节出现的全部问题，主动处理设备故障、物料损耗、现场调整等需求，全程保障布展服务质量，展会结束后提供完整项目归档资料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十、报价要求</w:t>
      </w:r>
    </w:p>
    <w:p>
      <w:pPr>
        <w:spacing w:line="560" w:lineRule="exact"/>
        <w:ind w:firstLine="560" w:firstLineChars="200"/>
        <w:rPr>
          <w:rFonts w:ascii="仿宋" w:hAnsi="仿宋" w:eastAsia="仿宋" w:cs="彩虹粗仿宋"/>
          <w:sz w:val="28"/>
          <w:szCs w:val="28"/>
        </w:rPr>
      </w:pPr>
      <w:r>
        <w:rPr>
          <w:rFonts w:hint="eastAsia" w:ascii="仿宋" w:hAnsi="仿宋" w:eastAsia="仿宋" w:cs="彩虹粗仿宋"/>
          <w:sz w:val="28"/>
          <w:szCs w:val="28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AA"/>
    <w:rsid w:val="000702B6"/>
    <w:rsid w:val="00152F53"/>
    <w:rsid w:val="003963BA"/>
    <w:rsid w:val="00427F9D"/>
    <w:rsid w:val="004916D6"/>
    <w:rsid w:val="005311C8"/>
    <w:rsid w:val="005601FF"/>
    <w:rsid w:val="00793F33"/>
    <w:rsid w:val="007C4CB8"/>
    <w:rsid w:val="007E0D41"/>
    <w:rsid w:val="008D43DE"/>
    <w:rsid w:val="008E2051"/>
    <w:rsid w:val="009C29AA"/>
    <w:rsid w:val="00A62B2F"/>
    <w:rsid w:val="00AE59BF"/>
    <w:rsid w:val="00B6447C"/>
    <w:rsid w:val="00C65A57"/>
    <w:rsid w:val="00D360A1"/>
    <w:rsid w:val="00D8156E"/>
    <w:rsid w:val="00E4180C"/>
    <w:rsid w:val="00E514C7"/>
    <w:rsid w:val="00E6058D"/>
    <w:rsid w:val="00E930EE"/>
    <w:rsid w:val="00FD5A4D"/>
    <w:rsid w:val="097C4A9B"/>
    <w:rsid w:val="0A522F7C"/>
    <w:rsid w:val="0A580F87"/>
    <w:rsid w:val="17E838C7"/>
    <w:rsid w:val="1B171500"/>
    <w:rsid w:val="1C3715D7"/>
    <w:rsid w:val="1FCD7EB9"/>
    <w:rsid w:val="229E5CE2"/>
    <w:rsid w:val="3FB70595"/>
    <w:rsid w:val="46146386"/>
    <w:rsid w:val="467C4AB1"/>
    <w:rsid w:val="4E373144"/>
    <w:rsid w:val="514349DF"/>
    <w:rsid w:val="56E80E23"/>
    <w:rsid w:val="61034AE8"/>
    <w:rsid w:val="6E02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12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7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Char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Char"/>
    <w:basedOn w:val="17"/>
    <w:link w:val="13"/>
    <w:uiPriority w:val="99"/>
    <w:rPr>
      <w:kern w:val="2"/>
      <w:sz w:val="18"/>
      <w:szCs w:val="18"/>
      <w14:ligatures w14:val="standardContextual"/>
    </w:rPr>
  </w:style>
  <w:style w:type="character" w:customStyle="1" w:styleId="37">
    <w:name w:val="页脚 Char"/>
    <w:basedOn w:val="17"/>
    <w:link w:val="12"/>
    <w:uiPriority w:val="99"/>
    <w:rPr>
      <w:kern w:val="2"/>
      <w:sz w:val="18"/>
      <w:szCs w:val="18"/>
      <w14:ligatures w14:val="standardContextual"/>
    </w:rPr>
  </w:style>
  <w:style w:type="character" w:customStyle="1" w:styleId="38">
    <w:name w:val="批注框文本 Char"/>
    <w:basedOn w:val="17"/>
    <w:link w:val="11"/>
    <w:semiHidden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301</Words>
  <Characters>1717</Characters>
  <Lines>14</Lines>
  <Paragraphs>4</Paragraphs>
  <TotalTime>9</TotalTime>
  <ScaleCrop>false</ScaleCrop>
  <LinksUpToDate>false</LinksUpToDate>
  <CharactersWithSpaces>2014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2026-07-23T03:45:00Z</dcterms:created>
  <dc:creator>A5508</dc:creator>
  <cp:lastModifiedBy>Administrator</cp:lastModifiedBy>
  <cp:lastPrinted>2026-07-23T07:18:00Z</cp:lastPrinted>
  <dcterms:modified xsi:type="dcterms:W3CDTF">2026-07-24T01:44:11Z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C4F80F0FE65C400FAF21D2AEE315D314_12</vt:lpwstr>
  </property>
</Properties>
</file>