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D9" w:rsidRPr="00D80C19" w:rsidRDefault="00AE7DD9" w:rsidP="00AE7DD9">
      <w:pPr>
        <w:adjustRightInd w:val="0"/>
        <w:snapToGrid w:val="0"/>
        <w:jc w:val="left"/>
        <w:rPr>
          <w:rFonts w:ascii="Arial" w:hAnsi="Arial" w:cs="Arial"/>
          <w:b/>
          <w:sz w:val="28"/>
          <w:szCs w:val="28"/>
        </w:rPr>
      </w:pPr>
    </w:p>
    <w:p w:rsidR="00AE7DD9" w:rsidRPr="007047F5" w:rsidRDefault="00AE7DD9" w:rsidP="00AE7DD9">
      <w:pPr>
        <w:adjustRightInd w:val="0"/>
        <w:snapToGrid w:val="0"/>
        <w:jc w:val="left"/>
        <w:rPr>
          <w:rFonts w:ascii="Arial" w:hAnsi="Arial" w:cs="Arial"/>
          <w:sz w:val="24"/>
          <w:szCs w:val="28"/>
          <w:u w:val="single"/>
        </w:rPr>
      </w:pPr>
      <w:r w:rsidRPr="007047F5">
        <w:rPr>
          <w:rFonts w:ascii="Arial" w:hAnsi="Arial" w:cs="Arial"/>
          <w:sz w:val="24"/>
          <w:szCs w:val="28"/>
          <w:u w:val="single"/>
        </w:rPr>
        <w:t>Press release</w:t>
      </w:r>
    </w:p>
    <w:p w:rsidR="00AE7DD9" w:rsidRPr="007047F5" w:rsidRDefault="00AE7DD9" w:rsidP="00AE7DD9">
      <w:pPr>
        <w:adjustRightInd w:val="0"/>
        <w:snapToGrid w:val="0"/>
        <w:jc w:val="left"/>
        <w:rPr>
          <w:rFonts w:ascii="Arial" w:hAnsi="Arial" w:cs="Arial"/>
          <w:sz w:val="24"/>
          <w:szCs w:val="28"/>
        </w:rPr>
      </w:pPr>
      <w:r w:rsidRPr="007047F5">
        <w:rPr>
          <w:rFonts w:ascii="Arial" w:hAnsi="Arial" w:cs="Arial"/>
          <w:sz w:val="24"/>
          <w:szCs w:val="28"/>
        </w:rPr>
        <w:t>For immediate distribution</w:t>
      </w:r>
    </w:p>
    <w:p w:rsidR="00AE7DD9" w:rsidRPr="007047F5" w:rsidRDefault="00AE7DD9" w:rsidP="00AE7DD9">
      <w:pPr>
        <w:adjustRightInd w:val="0"/>
        <w:snapToGrid w:val="0"/>
        <w:jc w:val="left"/>
        <w:rPr>
          <w:rFonts w:ascii="Arial" w:hAnsi="Arial" w:cs="Arial"/>
          <w:sz w:val="28"/>
          <w:szCs w:val="28"/>
        </w:rPr>
      </w:pPr>
    </w:p>
    <w:p w:rsidR="00AE7DD9" w:rsidRPr="00C808A5" w:rsidRDefault="00AE7DD9" w:rsidP="00AE7DD9">
      <w:pPr>
        <w:widowControl/>
        <w:snapToGrid w:val="0"/>
        <w:ind w:firstLineChars="200" w:firstLine="562"/>
        <w:jc w:val="center"/>
        <w:rPr>
          <w:rFonts w:ascii="Arial" w:hAnsi="Arial" w:cs="Arial"/>
          <w:b/>
          <w:kern w:val="0"/>
          <w:sz w:val="28"/>
          <w:szCs w:val="28"/>
        </w:rPr>
      </w:pPr>
      <w:r w:rsidRPr="00C808A5">
        <w:rPr>
          <w:rFonts w:ascii="Arial" w:hAnsi="Arial" w:cs="Arial"/>
          <w:b/>
          <w:kern w:val="0"/>
          <w:sz w:val="28"/>
          <w:szCs w:val="28"/>
        </w:rPr>
        <w:t>Steady Growth Driven by Innovation,</w:t>
      </w:r>
    </w:p>
    <w:p w:rsidR="00AE7DD9" w:rsidRPr="00C808A5" w:rsidRDefault="00AE7DD9" w:rsidP="00AE7DD9">
      <w:pPr>
        <w:widowControl/>
        <w:snapToGrid w:val="0"/>
        <w:ind w:firstLineChars="200" w:firstLine="562"/>
        <w:jc w:val="center"/>
        <w:rPr>
          <w:rFonts w:ascii="Arial" w:hAnsi="Arial" w:cs="Arial"/>
          <w:b/>
          <w:kern w:val="0"/>
          <w:sz w:val="28"/>
          <w:szCs w:val="28"/>
        </w:rPr>
      </w:pPr>
      <w:r w:rsidRPr="00C808A5">
        <w:rPr>
          <w:rFonts w:ascii="Arial" w:hAnsi="Arial" w:cs="Arial"/>
          <w:b/>
          <w:kern w:val="0"/>
          <w:sz w:val="28"/>
          <w:szCs w:val="28"/>
        </w:rPr>
        <w:t>Actively Serving the Real Economy</w:t>
      </w:r>
    </w:p>
    <w:p w:rsidR="00AE7DD9" w:rsidRPr="007047F5" w:rsidRDefault="00AE7DD9" w:rsidP="00AE7DD9">
      <w:pPr>
        <w:widowControl/>
        <w:snapToGrid w:val="0"/>
        <w:jc w:val="center"/>
        <w:rPr>
          <w:rFonts w:ascii="Arial" w:hAnsi="Arial" w:cs="Arial"/>
          <w:i/>
          <w:kern w:val="0"/>
          <w:sz w:val="24"/>
          <w:szCs w:val="28"/>
        </w:rPr>
      </w:pPr>
      <w:bookmarkStart w:id="0" w:name="_GoBack"/>
      <w:r w:rsidRPr="00C808A5">
        <w:rPr>
          <w:rFonts w:ascii="Arial" w:hAnsi="Arial" w:cs="Arial"/>
          <w:i/>
          <w:kern w:val="0"/>
          <w:sz w:val="24"/>
          <w:szCs w:val="28"/>
        </w:rPr>
        <w:t>China Construction Bank Announces 2017 Annual Operating Results</w:t>
      </w:r>
    </w:p>
    <w:p w:rsidR="00AE7DD9" w:rsidRPr="007047F5" w:rsidRDefault="00AE7DD9" w:rsidP="00AE7DD9">
      <w:pPr>
        <w:widowControl/>
        <w:snapToGrid w:val="0"/>
        <w:ind w:firstLineChars="200" w:firstLine="562"/>
        <w:jc w:val="left"/>
        <w:rPr>
          <w:rFonts w:ascii="Arial" w:hAnsi="Arial" w:cs="Arial"/>
          <w:b/>
          <w:kern w:val="0"/>
          <w:sz w:val="28"/>
          <w:szCs w:val="28"/>
        </w:rPr>
      </w:pPr>
    </w:p>
    <w:p w:rsidR="00AE7DD9" w:rsidRPr="00393024" w:rsidRDefault="00AE7DD9" w:rsidP="00AE7DD9">
      <w:pPr>
        <w:widowControl/>
        <w:snapToGrid w:val="0"/>
        <w:jc w:val="left"/>
        <w:rPr>
          <w:rFonts w:ascii="Times New Roman" w:eastAsia="彩虹粗仿宋" w:hAnsi="Times New Roman" w:cs="Times New Roman"/>
          <w:kern w:val="0"/>
          <w:sz w:val="28"/>
          <w:szCs w:val="28"/>
        </w:rPr>
      </w:pPr>
      <w:r w:rsidRPr="00393024">
        <w:rPr>
          <w:rFonts w:ascii="Times New Roman" w:eastAsia="彩虹粗仿宋" w:hAnsi="Times New Roman" w:cs="Times New Roman"/>
          <w:b/>
          <w:sz w:val="28"/>
          <w:szCs w:val="28"/>
        </w:rPr>
        <w:t>2017 Financial Highlights (RMB):</w:t>
      </w:r>
    </w:p>
    <w:p w:rsidR="00AE7DD9" w:rsidRPr="00393024" w:rsidRDefault="00AE7DD9" w:rsidP="00AE7DD9">
      <w:pPr>
        <w:pStyle w:val="a3"/>
        <w:widowControl/>
        <w:numPr>
          <w:ilvl w:val="0"/>
          <w:numId w:val="1"/>
        </w:numPr>
        <w:snapToGrid w:val="0"/>
        <w:contextualSpacing w:val="0"/>
        <w:rPr>
          <w:rFonts w:ascii="Times New Roman" w:eastAsia="彩虹粗仿宋" w:hAnsi="Times New Roman" w:cs="Times New Roman"/>
          <w:kern w:val="0"/>
          <w:sz w:val="28"/>
          <w:szCs w:val="28"/>
        </w:rPr>
      </w:pPr>
      <w:r w:rsidRPr="00393024">
        <w:rPr>
          <w:rFonts w:ascii="Times New Roman" w:eastAsia="彩虹粗仿宋" w:hAnsi="Times New Roman" w:cs="Times New Roman"/>
          <w:sz w:val="28"/>
          <w:szCs w:val="28"/>
        </w:rPr>
        <w:t xml:space="preserve">Total assets amounted to </w:t>
      </w:r>
      <w:r w:rsidR="00135DB5">
        <w:rPr>
          <w:rFonts w:ascii="Times New Roman" w:eastAsia="彩虹粗仿宋" w:hAnsi="Times New Roman" w:cs="Times New Roman"/>
          <w:sz w:val="28"/>
          <w:szCs w:val="28"/>
        </w:rPr>
        <w:t>22.12</w:t>
      </w:r>
      <w:r w:rsidR="00135DB5" w:rsidRPr="00393024">
        <w:rPr>
          <w:rFonts w:ascii="Times New Roman" w:eastAsia="彩虹粗仿宋" w:hAnsi="Times New Roman" w:cs="Times New Roman"/>
          <w:sz w:val="28"/>
          <w:szCs w:val="28"/>
        </w:rPr>
        <w:t xml:space="preserve"> </w:t>
      </w:r>
      <w:r w:rsidRPr="00393024">
        <w:rPr>
          <w:rFonts w:ascii="Times New Roman" w:eastAsia="彩虹粗仿宋" w:hAnsi="Times New Roman" w:cs="Times New Roman"/>
          <w:sz w:val="28"/>
          <w:szCs w:val="28"/>
        </w:rPr>
        <w:t xml:space="preserve">trillion, representing an increase of </w:t>
      </w:r>
      <w:r w:rsidR="00135DB5">
        <w:rPr>
          <w:rFonts w:ascii="Times New Roman" w:eastAsia="彩虹粗仿宋" w:hAnsi="Times New Roman" w:cs="Times New Roman"/>
          <w:sz w:val="28"/>
          <w:szCs w:val="28"/>
        </w:rPr>
        <w:t>5.54</w:t>
      </w:r>
      <w:r w:rsidR="00345B3D" w:rsidRPr="00393024">
        <w:rPr>
          <w:rFonts w:ascii="Times New Roman" w:eastAsia="彩虹粗仿宋" w:hAnsi="Times New Roman" w:cs="Times New Roman"/>
          <w:kern w:val="0"/>
          <w:sz w:val="28"/>
          <w:szCs w:val="28"/>
        </w:rPr>
        <w:t>%</w:t>
      </w:r>
      <w:r w:rsidRPr="00393024">
        <w:rPr>
          <w:rFonts w:ascii="Times New Roman" w:eastAsia="彩虹粗仿宋" w:hAnsi="Times New Roman" w:cs="Times New Roman"/>
          <w:sz w:val="28"/>
          <w:szCs w:val="28"/>
        </w:rPr>
        <w:t xml:space="preserve"> compared to 2016.</w:t>
      </w:r>
    </w:p>
    <w:p w:rsidR="00AE7DD9" w:rsidRPr="00393024" w:rsidRDefault="00AE7DD9" w:rsidP="00AE7DD9">
      <w:pPr>
        <w:pStyle w:val="a3"/>
        <w:widowControl/>
        <w:numPr>
          <w:ilvl w:val="0"/>
          <w:numId w:val="1"/>
        </w:numPr>
        <w:snapToGrid w:val="0"/>
        <w:contextualSpacing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Net profit reached</w:t>
      </w:r>
      <w:r w:rsidR="00135DB5">
        <w:rPr>
          <w:rFonts w:ascii="Times New Roman" w:eastAsia="彩虹粗仿宋" w:hAnsi="Times New Roman" w:cs="Times New Roman"/>
          <w:sz w:val="28"/>
          <w:szCs w:val="28"/>
        </w:rPr>
        <w:t xml:space="preserve"> 243.62 billion</w:t>
      </w:r>
      <w:r w:rsidRPr="00393024">
        <w:rPr>
          <w:rFonts w:ascii="Times New Roman" w:eastAsia="彩虹粗仿宋" w:hAnsi="Times New Roman" w:cs="Times New Roman"/>
          <w:sz w:val="28"/>
          <w:szCs w:val="28"/>
        </w:rPr>
        <w:t xml:space="preserve">, representing an increase of </w:t>
      </w:r>
      <w:r w:rsidR="00135DB5">
        <w:rPr>
          <w:rFonts w:ascii="Times New Roman" w:eastAsia="彩虹粗仿宋" w:hAnsi="Times New Roman" w:cs="Times New Roman"/>
          <w:sz w:val="28"/>
          <w:szCs w:val="28"/>
        </w:rPr>
        <w:t xml:space="preserve">4.83% </w:t>
      </w:r>
      <w:r w:rsidRPr="00393024">
        <w:rPr>
          <w:rFonts w:ascii="Times New Roman" w:eastAsia="彩虹粗仿宋" w:hAnsi="Times New Roman" w:cs="Times New Roman"/>
          <w:sz w:val="28"/>
          <w:szCs w:val="28"/>
        </w:rPr>
        <w:t>compared with the previous year, while net profit attributable to equity shareholders improved by 4.67% year-on-year to</w:t>
      </w:r>
      <w:r w:rsidR="00135DB5">
        <w:rPr>
          <w:rFonts w:ascii="Times New Roman" w:eastAsia="彩虹粗仿宋" w:hAnsi="Times New Roman" w:cs="Times New Roman"/>
          <w:sz w:val="28"/>
          <w:szCs w:val="28"/>
        </w:rPr>
        <w:t xml:space="preserve"> 242.26 billion</w:t>
      </w:r>
      <w:r w:rsidRPr="00393024">
        <w:rPr>
          <w:rFonts w:ascii="Times New Roman" w:eastAsia="彩虹粗仿宋" w:hAnsi="Times New Roman" w:cs="Times New Roman"/>
          <w:sz w:val="28"/>
          <w:szCs w:val="28"/>
        </w:rPr>
        <w:t>. Net interest margin (NIM) reached</w:t>
      </w:r>
      <w:r w:rsidR="00135DB5">
        <w:rPr>
          <w:rFonts w:ascii="Times New Roman" w:eastAsia="彩虹粗仿宋" w:hAnsi="Times New Roman" w:cs="Times New Roman"/>
          <w:sz w:val="28"/>
          <w:szCs w:val="28"/>
        </w:rPr>
        <w:t xml:space="preserve"> 2.21%</w:t>
      </w:r>
      <w:r w:rsidRPr="00393024">
        <w:rPr>
          <w:rFonts w:ascii="Times New Roman" w:eastAsia="彩虹粗仿宋" w:hAnsi="Times New Roman" w:cs="Times New Roman"/>
          <w:sz w:val="28"/>
          <w:szCs w:val="28"/>
        </w:rPr>
        <w:t>.</w:t>
      </w:r>
    </w:p>
    <w:p w:rsidR="00AE7DD9" w:rsidRPr="00393024" w:rsidRDefault="00AE7DD9" w:rsidP="00AE7DD9">
      <w:pPr>
        <w:pStyle w:val="a3"/>
        <w:widowControl/>
        <w:numPr>
          <w:ilvl w:val="0"/>
          <w:numId w:val="1"/>
        </w:numPr>
        <w:snapToGrid w:val="0"/>
        <w:contextualSpacing w:val="0"/>
        <w:jc w:val="left"/>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Total loans and advances to customers stood at</w:t>
      </w:r>
      <w:r w:rsidR="00BE0920">
        <w:rPr>
          <w:rFonts w:ascii="Times New Roman" w:eastAsia="彩虹粗仿宋" w:hAnsi="Times New Roman" w:cs="Times New Roman"/>
          <w:sz w:val="28"/>
          <w:szCs w:val="28"/>
        </w:rPr>
        <w:t xml:space="preserve"> 12</w:t>
      </w:r>
      <w:r w:rsidR="00961BDB">
        <w:rPr>
          <w:rFonts w:ascii="Times New Roman" w:eastAsia="彩虹粗仿宋" w:hAnsi="Times New Roman" w:cs="Times New Roman"/>
          <w:sz w:val="28"/>
          <w:szCs w:val="28"/>
        </w:rPr>
        <w:t>.90 trillion</w:t>
      </w:r>
      <w:r w:rsidRPr="00393024">
        <w:rPr>
          <w:rFonts w:ascii="Times New Roman" w:eastAsia="彩虹粗仿宋" w:hAnsi="Times New Roman" w:cs="Times New Roman"/>
          <w:sz w:val="28"/>
          <w:szCs w:val="28"/>
        </w:rPr>
        <w:t xml:space="preserve">, a year-on-year increase of </w:t>
      </w:r>
      <w:r w:rsidR="00BE0920">
        <w:rPr>
          <w:rFonts w:ascii="Times New Roman" w:eastAsia="彩虹粗仿宋" w:hAnsi="Times New Roman" w:cs="Times New Roman"/>
          <w:sz w:val="28"/>
          <w:szCs w:val="28"/>
        </w:rPr>
        <w:t xml:space="preserve">1,146.41 billion </w:t>
      </w:r>
      <w:r w:rsidRPr="00393024">
        <w:rPr>
          <w:rFonts w:ascii="Times New Roman" w:eastAsia="彩虹粗仿宋" w:hAnsi="Times New Roman" w:cs="Times New Roman"/>
          <w:sz w:val="28"/>
          <w:szCs w:val="28"/>
        </w:rPr>
        <w:t xml:space="preserve">or </w:t>
      </w:r>
      <w:r w:rsidR="00BE0920">
        <w:rPr>
          <w:rFonts w:ascii="Times New Roman" w:eastAsia="彩虹粗仿宋" w:hAnsi="Times New Roman" w:cs="Times New Roman"/>
          <w:sz w:val="28"/>
          <w:szCs w:val="28"/>
        </w:rPr>
        <w:t>9.75</w:t>
      </w:r>
      <w:r w:rsidRPr="00393024">
        <w:rPr>
          <w:rFonts w:ascii="Times New Roman" w:eastAsia="彩虹粗仿宋" w:hAnsi="Times New Roman" w:cs="Times New Roman"/>
          <w:sz w:val="28"/>
          <w:szCs w:val="28"/>
        </w:rPr>
        <w:t xml:space="preserve">%. Total customer deposits increased by </w:t>
      </w:r>
      <w:r w:rsidR="00BE0920">
        <w:rPr>
          <w:rFonts w:ascii="Times New Roman" w:eastAsia="彩虹粗仿宋" w:hAnsi="Times New Roman" w:cs="Times New Roman"/>
          <w:sz w:val="28"/>
          <w:szCs w:val="28"/>
        </w:rPr>
        <w:t xml:space="preserve">960.84 billion </w:t>
      </w:r>
      <w:r w:rsidRPr="00393024">
        <w:rPr>
          <w:rFonts w:ascii="Times New Roman" w:eastAsia="彩虹粗仿宋" w:hAnsi="Times New Roman" w:cs="Times New Roman"/>
          <w:sz w:val="28"/>
          <w:szCs w:val="28"/>
        </w:rPr>
        <w:t xml:space="preserve">or </w:t>
      </w:r>
      <w:r w:rsidR="00BE0920">
        <w:rPr>
          <w:rFonts w:ascii="Times New Roman" w:eastAsia="彩虹粗仿宋" w:hAnsi="Times New Roman" w:cs="Times New Roman"/>
          <w:sz w:val="28"/>
          <w:szCs w:val="28"/>
        </w:rPr>
        <w:t>6.24</w:t>
      </w:r>
      <w:r w:rsidRPr="00393024">
        <w:rPr>
          <w:rFonts w:ascii="Times New Roman" w:eastAsia="彩虹粗仿宋" w:hAnsi="Times New Roman" w:cs="Times New Roman"/>
          <w:sz w:val="28"/>
          <w:szCs w:val="28"/>
        </w:rPr>
        <w:t xml:space="preserve">% year-on-year to </w:t>
      </w:r>
      <w:r w:rsidR="00BE0920">
        <w:rPr>
          <w:rFonts w:ascii="Times New Roman" w:eastAsia="彩虹粗仿宋" w:hAnsi="Times New Roman" w:cs="Times New Roman"/>
          <w:sz w:val="28"/>
          <w:szCs w:val="28"/>
        </w:rPr>
        <w:t>16</w:t>
      </w:r>
      <w:r w:rsidR="00961BDB">
        <w:rPr>
          <w:rFonts w:ascii="Times New Roman" w:eastAsia="彩虹粗仿宋" w:hAnsi="Times New Roman" w:cs="Times New Roman"/>
          <w:sz w:val="28"/>
          <w:szCs w:val="28"/>
        </w:rPr>
        <w:t xml:space="preserve">.36 </w:t>
      </w:r>
      <w:r w:rsidRPr="00393024">
        <w:rPr>
          <w:rFonts w:ascii="Times New Roman" w:eastAsia="彩虹粗仿宋" w:hAnsi="Times New Roman" w:cs="Times New Roman"/>
          <w:sz w:val="28"/>
          <w:szCs w:val="28"/>
        </w:rPr>
        <w:t>trillion.</w:t>
      </w:r>
    </w:p>
    <w:p w:rsidR="00AE7DD9" w:rsidRPr="00393024" w:rsidRDefault="00AE7DD9" w:rsidP="00AE7DD9">
      <w:pPr>
        <w:pStyle w:val="a3"/>
        <w:widowControl/>
        <w:numPr>
          <w:ilvl w:val="0"/>
          <w:numId w:val="1"/>
        </w:numPr>
        <w:snapToGrid w:val="0"/>
        <w:contextualSpacing w:val="0"/>
        <w:jc w:val="left"/>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 xml:space="preserve">Return on average assets and return on average equity were </w:t>
      </w:r>
      <w:r w:rsidR="00961BDB">
        <w:rPr>
          <w:rFonts w:ascii="Times New Roman" w:eastAsia="彩虹粗仿宋" w:hAnsi="Times New Roman" w:cs="Times New Roman"/>
          <w:sz w:val="28"/>
          <w:szCs w:val="28"/>
        </w:rPr>
        <w:t>1.13%</w:t>
      </w:r>
      <w:r w:rsidR="00961BDB" w:rsidRPr="00393024">
        <w:rPr>
          <w:rFonts w:ascii="Times New Roman" w:eastAsia="彩虹粗仿宋" w:hAnsi="Times New Roman" w:cs="Times New Roman"/>
          <w:sz w:val="28"/>
          <w:szCs w:val="28"/>
        </w:rPr>
        <w:t xml:space="preserve"> </w:t>
      </w:r>
      <w:r w:rsidRPr="00393024">
        <w:rPr>
          <w:rFonts w:ascii="Times New Roman" w:eastAsia="彩虹粗仿宋" w:hAnsi="Times New Roman" w:cs="Times New Roman"/>
          <w:sz w:val="28"/>
          <w:szCs w:val="28"/>
        </w:rPr>
        <w:t>and</w:t>
      </w:r>
      <w:r w:rsidR="00961BDB">
        <w:rPr>
          <w:rFonts w:ascii="Times New Roman" w:eastAsia="彩虹粗仿宋" w:hAnsi="Times New Roman" w:cs="Times New Roman"/>
          <w:sz w:val="28"/>
          <w:szCs w:val="28"/>
        </w:rPr>
        <w:t xml:space="preserve"> 14.80%</w:t>
      </w:r>
      <w:r w:rsidRPr="00393024">
        <w:rPr>
          <w:rFonts w:ascii="Times New Roman" w:eastAsia="彩虹粗仿宋" w:hAnsi="Times New Roman" w:cs="Times New Roman"/>
          <w:sz w:val="28"/>
          <w:szCs w:val="28"/>
        </w:rPr>
        <w:t>, respectively.</w:t>
      </w:r>
    </w:p>
    <w:p w:rsidR="00AE7DD9" w:rsidRPr="00393024" w:rsidRDefault="00AE7DD9" w:rsidP="00AE7DD9">
      <w:pPr>
        <w:pStyle w:val="a3"/>
        <w:widowControl/>
        <w:numPr>
          <w:ilvl w:val="0"/>
          <w:numId w:val="1"/>
        </w:numPr>
        <w:snapToGrid w:val="0"/>
        <w:contextualSpacing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Total capital ratio (CAR) was</w:t>
      </w:r>
      <w:r w:rsidR="00961BDB">
        <w:rPr>
          <w:rFonts w:ascii="Times New Roman" w:eastAsia="彩虹粗仿宋" w:hAnsi="Times New Roman" w:cs="Times New Roman"/>
          <w:sz w:val="28"/>
          <w:szCs w:val="28"/>
        </w:rPr>
        <w:t xml:space="preserve"> 15.50%</w:t>
      </w:r>
      <w:r w:rsidRPr="00393024">
        <w:rPr>
          <w:rFonts w:ascii="Times New Roman" w:eastAsia="彩虹粗仿宋" w:hAnsi="Times New Roman" w:cs="Times New Roman"/>
          <w:sz w:val="28"/>
          <w:szCs w:val="28"/>
        </w:rPr>
        <w:t xml:space="preserve">, non-performing loan ratio was </w:t>
      </w:r>
      <w:r w:rsidR="00961BDB">
        <w:rPr>
          <w:rFonts w:ascii="Times New Roman" w:eastAsia="彩虹粗仿宋" w:hAnsi="Times New Roman" w:cs="Times New Roman"/>
          <w:sz w:val="28"/>
          <w:szCs w:val="28"/>
        </w:rPr>
        <w:t xml:space="preserve">1.49% </w:t>
      </w:r>
      <w:r w:rsidRPr="00393024">
        <w:rPr>
          <w:rFonts w:ascii="Times New Roman" w:eastAsia="彩虹粗仿宋" w:hAnsi="Times New Roman" w:cs="Times New Roman"/>
          <w:sz w:val="28"/>
          <w:szCs w:val="28"/>
        </w:rPr>
        <w:t>and the provision coverage ratio was</w:t>
      </w:r>
      <w:r w:rsidR="00961BDB">
        <w:rPr>
          <w:rFonts w:ascii="Times New Roman" w:eastAsia="彩虹粗仿宋" w:hAnsi="Times New Roman" w:cs="Times New Roman"/>
          <w:sz w:val="28"/>
          <w:szCs w:val="28"/>
        </w:rPr>
        <w:t xml:space="preserve"> 171.08%</w:t>
      </w:r>
      <w:r w:rsidRPr="00393024">
        <w:rPr>
          <w:rFonts w:ascii="Times New Roman" w:eastAsia="彩虹粗仿宋" w:hAnsi="Times New Roman" w:cs="Times New Roman"/>
          <w:sz w:val="28"/>
          <w:szCs w:val="28"/>
        </w:rPr>
        <w:t>.</w:t>
      </w:r>
    </w:p>
    <w:p w:rsidR="00AE7DD9" w:rsidRPr="00393024" w:rsidRDefault="00AE7DD9" w:rsidP="00AE7DD9">
      <w:pPr>
        <w:pStyle w:val="a3"/>
        <w:widowControl/>
        <w:numPr>
          <w:ilvl w:val="0"/>
          <w:numId w:val="1"/>
        </w:numPr>
        <w:snapToGrid w:val="0"/>
        <w:contextualSpacing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 xml:space="preserve">In view of a strong business performance, the Board of Directors recommends a final cash dividend of </w:t>
      </w:r>
      <w:r w:rsidR="00961BDB">
        <w:rPr>
          <w:rFonts w:ascii="Times New Roman" w:eastAsia="彩虹粗仿宋" w:hAnsi="Times New Roman" w:cs="Times New Roman"/>
          <w:sz w:val="28"/>
          <w:szCs w:val="28"/>
        </w:rPr>
        <w:t xml:space="preserve">0.291 </w:t>
      </w:r>
      <w:r w:rsidRPr="00393024">
        <w:rPr>
          <w:rFonts w:ascii="Times New Roman" w:eastAsia="彩虹粗仿宋" w:hAnsi="Times New Roman" w:cs="Times New Roman"/>
          <w:sz w:val="28"/>
          <w:szCs w:val="28"/>
        </w:rPr>
        <w:t>per share (tax included).</w:t>
      </w:r>
    </w:p>
    <w:p w:rsidR="00AE7DD9" w:rsidRDefault="00AE7DD9" w:rsidP="00AE7DD9">
      <w:pPr>
        <w:widowControl/>
        <w:snapToGrid w:val="0"/>
        <w:ind w:firstLineChars="200" w:firstLine="560"/>
        <w:rPr>
          <w:rFonts w:ascii="Times New Roman" w:eastAsia="彩虹粗仿宋" w:hAnsi="Times New Roman" w:cs="Times New Roman"/>
          <w:kern w:val="0"/>
          <w:sz w:val="28"/>
          <w:szCs w:val="28"/>
        </w:rPr>
      </w:pPr>
    </w:p>
    <w:p w:rsidR="00AE7DD9" w:rsidRPr="00393024" w:rsidRDefault="00AE7DD9" w:rsidP="00AE7DD9">
      <w:pPr>
        <w:widowControl/>
        <w:snapToGrid w:val="0"/>
        <w:ind w:firstLineChars="200" w:firstLine="560"/>
        <w:rPr>
          <w:rFonts w:ascii="Times New Roman" w:eastAsia="彩虹粗仿宋" w:hAnsi="Times New Roman" w:cs="Times New Roman"/>
          <w:kern w:val="0"/>
          <w:sz w:val="28"/>
          <w:szCs w:val="28"/>
        </w:rPr>
      </w:pPr>
    </w:p>
    <w:p w:rsidR="00AE7DD9" w:rsidRPr="00393024" w:rsidRDefault="00AE7DD9" w:rsidP="00AE7DD9">
      <w:pPr>
        <w:widowControl/>
        <w:snapToGrid w:val="0"/>
        <w:ind w:firstLineChars="200" w:firstLine="560"/>
        <w:rPr>
          <w:rFonts w:ascii="Times New Roman" w:eastAsia="彩虹粗仿宋" w:hAnsi="Times New Roman" w:cs="Times New Roman"/>
          <w:kern w:val="0"/>
          <w:sz w:val="28"/>
          <w:szCs w:val="28"/>
        </w:rPr>
      </w:pPr>
    </w:p>
    <w:p w:rsidR="00AE7DD9" w:rsidRPr="00393024" w:rsidRDefault="00AE7DD9" w:rsidP="00AE7DD9">
      <w:pPr>
        <w:widowControl/>
        <w:snapToGrid w:val="0"/>
        <w:rPr>
          <w:rFonts w:ascii="Times New Roman" w:eastAsia="彩虹粗仿宋" w:hAnsi="Times New Roman" w:cs="Times New Roman"/>
          <w:sz w:val="28"/>
          <w:szCs w:val="28"/>
        </w:rPr>
      </w:pPr>
      <w:r w:rsidRPr="00393024">
        <w:rPr>
          <w:rFonts w:ascii="Times New Roman" w:eastAsia="彩虹粗仿宋" w:hAnsi="Times New Roman" w:cs="Times New Roman"/>
          <w:b/>
          <w:sz w:val="28"/>
          <w:szCs w:val="28"/>
        </w:rPr>
        <w:t>27 March 2018, Beijing and Hong Kong, China</w:t>
      </w:r>
      <w:r w:rsidRPr="00393024">
        <w:rPr>
          <w:rFonts w:ascii="Times New Roman" w:eastAsia="彩虹粗仿宋" w:hAnsi="Times New Roman" w:cs="Times New Roman"/>
          <w:sz w:val="28"/>
          <w:szCs w:val="28"/>
        </w:rPr>
        <w:t xml:space="preserve"> </w:t>
      </w:r>
      <w:r>
        <w:rPr>
          <w:rFonts w:ascii="Times New Roman" w:hAnsi="Times New Roman" w:cs="Times New Roman"/>
          <w:sz w:val="28"/>
          <w:szCs w:val="28"/>
        </w:rPr>
        <w:t>-</w:t>
      </w:r>
      <w:r w:rsidRPr="00393024">
        <w:rPr>
          <w:rFonts w:ascii="Times New Roman" w:eastAsia="彩虹粗仿宋" w:hAnsi="Times New Roman" w:cs="Times New Roman"/>
          <w:sz w:val="28"/>
          <w:szCs w:val="28"/>
        </w:rPr>
        <w:t xml:space="preserve"> China Construction Bank Corporation (Shanghai stock code</w:t>
      </w:r>
      <w:proofErr w:type="gramStart"/>
      <w:r w:rsidRPr="00393024">
        <w:rPr>
          <w:rFonts w:ascii="Times New Roman" w:eastAsia="彩虹粗仿宋" w:hAnsi="Times New Roman" w:cs="Times New Roman"/>
          <w:sz w:val="28"/>
          <w:szCs w:val="28"/>
        </w:rPr>
        <w:t>:601939</w:t>
      </w:r>
      <w:proofErr w:type="gramEnd"/>
      <w:r w:rsidRPr="00393024">
        <w:rPr>
          <w:rFonts w:ascii="Times New Roman" w:eastAsia="彩虹粗仿宋" w:hAnsi="Times New Roman" w:cs="Times New Roman"/>
          <w:sz w:val="28"/>
          <w:szCs w:val="28"/>
        </w:rPr>
        <w:t>, Hong Kong stock code:939; CCB or the “Bank”) today announced its operating results for 2017. As of the end of 2017, CCB’s total assets reached</w:t>
      </w:r>
      <w:r w:rsidR="006F2B53">
        <w:rPr>
          <w:rFonts w:ascii="Times New Roman" w:eastAsia="彩虹粗仿宋" w:hAnsi="Times New Roman" w:cs="Times New Roman"/>
          <w:sz w:val="28"/>
          <w:szCs w:val="28"/>
        </w:rPr>
        <w:t xml:space="preserve"> RMB22.12 trillion</w:t>
      </w:r>
      <w:r w:rsidRPr="00393024">
        <w:rPr>
          <w:rFonts w:ascii="Times New Roman" w:eastAsia="彩虹粗仿宋" w:hAnsi="Times New Roman" w:cs="Times New Roman"/>
          <w:sz w:val="28"/>
          <w:szCs w:val="28"/>
        </w:rPr>
        <w:t>, a year-on-year increase of</w:t>
      </w:r>
      <w:r w:rsidR="006F2B53">
        <w:rPr>
          <w:rFonts w:ascii="Times New Roman" w:eastAsia="彩虹粗仿宋" w:hAnsi="Times New Roman" w:cs="Times New Roman"/>
          <w:sz w:val="28"/>
          <w:szCs w:val="28"/>
        </w:rPr>
        <w:t xml:space="preserve"> 5.54%</w:t>
      </w:r>
      <w:r w:rsidRPr="00393024">
        <w:rPr>
          <w:rFonts w:ascii="Times New Roman" w:eastAsia="彩虹粗仿宋" w:hAnsi="Times New Roman" w:cs="Times New Roman"/>
          <w:sz w:val="28"/>
          <w:szCs w:val="28"/>
        </w:rPr>
        <w:t xml:space="preserve">, in which gross loans to customers were </w:t>
      </w:r>
      <w:r w:rsidR="006F2B53">
        <w:rPr>
          <w:rFonts w:ascii="Times New Roman" w:eastAsia="彩虹粗仿宋" w:hAnsi="Times New Roman" w:cs="Times New Roman"/>
          <w:sz w:val="28"/>
          <w:szCs w:val="28"/>
        </w:rPr>
        <w:t xml:space="preserve">RMB12.90 </w:t>
      </w:r>
      <w:r w:rsidRPr="00393024">
        <w:rPr>
          <w:rFonts w:ascii="Times New Roman" w:eastAsia="彩虹粗仿宋" w:hAnsi="Times New Roman" w:cs="Times New Roman"/>
          <w:sz w:val="28"/>
          <w:szCs w:val="28"/>
        </w:rPr>
        <w:t xml:space="preserve">trillion, up by </w:t>
      </w:r>
      <w:r w:rsidR="006F2B53">
        <w:rPr>
          <w:rFonts w:ascii="Times New Roman" w:eastAsia="彩虹粗仿宋" w:hAnsi="Times New Roman" w:cs="Times New Roman"/>
          <w:sz w:val="28"/>
          <w:szCs w:val="28"/>
        </w:rPr>
        <w:t>RMB1</w:t>
      </w:r>
      <w:proofErr w:type="gramStart"/>
      <w:r w:rsidR="006F2B53">
        <w:rPr>
          <w:rFonts w:ascii="Times New Roman" w:eastAsia="彩虹粗仿宋" w:hAnsi="Times New Roman" w:cs="Times New Roman"/>
          <w:sz w:val="28"/>
          <w:szCs w:val="28"/>
        </w:rPr>
        <w:t>,146.41</w:t>
      </w:r>
      <w:proofErr w:type="gramEnd"/>
      <w:r w:rsidR="006F2B53">
        <w:rPr>
          <w:rFonts w:ascii="Times New Roman" w:eastAsia="彩虹粗仿宋" w:hAnsi="Times New Roman" w:cs="Times New Roman"/>
          <w:sz w:val="28"/>
          <w:szCs w:val="28"/>
        </w:rPr>
        <w:t xml:space="preserve"> billion </w:t>
      </w:r>
      <w:r w:rsidRPr="00393024">
        <w:rPr>
          <w:rFonts w:ascii="Times New Roman" w:eastAsia="彩虹粗仿宋" w:hAnsi="Times New Roman" w:cs="Times New Roman"/>
          <w:sz w:val="28"/>
          <w:szCs w:val="28"/>
        </w:rPr>
        <w:t xml:space="preserve">or </w:t>
      </w:r>
      <w:r w:rsidR="006F2B53">
        <w:rPr>
          <w:rFonts w:ascii="Times New Roman" w:eastAsia="彩虹粗仿宋" w:hAnsi="Times New Roman" w:cs="Times New Roman"/>
          <w:sz w:val="28"/>
          <w:szCs w:val="28"/>
        </w:rPr>
        <w:t>9.75</w:t>
      </w:r>
      <w:r w:rsidRPr="00393024">
        <w:rPr>
          <w:rFonts w:ascii="Times New Roman" w:eastAsia="彩虹粗仿宋" w:hAnsi="Times New Roman" w:cs="Times New Roman"/>
          <w:sz w:val="28"/>
          <w:szCs w:val="28"/>
        </w:rPr>
        <w:t xml:space="preserve">% over 2016. The Group’s total liabilities reached </w:t>
      </w:r>
      <w:r w:rsidR="006F2B53">
        <w:rPr>
          <w:rFonts w:ascii="Times New Roman" w:eastAsia="彩虹粗仿宋" w:hAnsi="Times New Roman" w:cs="Times New Roman"/>
          <w:sz w:val="28"/>
          <w:szCs w:val="28"/>
        </w:rPr>
        <w:t xml:space="preserve">RMB20.33 </w:t>
      </w:r>
      <w:r w:rsidRPr="00393024">
        <w:rPr>
          <w:rFonts w:ascii="Times New Roman" w:eastAsia="彩虹粗仿宋" w:hAnsi="Times New Roman" w:cs="Times New Roman"/>
          <w:sz w:val="28"/>
          <w:szCs w:val="28"/>
        </w:rPr>
        <w:t xml:space="preserve">trillion, a year-on-year increase of </w:t>
      </w:r>
      <w:r w:rsidR="006F2B53">
        <w:rPr>
          <w:rFonts w:ascii="Times New Roman" w:eastAsia="彩虹粗仿宋" w:hAnsi="Times New Roman" w:cs="Times New Roman"/>
          <w:sz w:val="28"/>
          <w:szCs w:val="28"/>
        </w:rPr>
        <w:t>4.93</w:t>
      </w:r>
      <w:r w:rsidRPr="00393024">
        <w:rPr>
          <w:rFonts w:ascii="Times New Roman" w:eastAsia="彩虹粗仿宋" w:hAnsi="Times New Roman" w:cs="Times New Roman"/>
          <w:sz w:val="28"/>
          <w:szCs w:val="28"/>
        </w:rPr>
        <w:t xml:space="preserve">%, in which total deposits from customers were </w:t>
      </w:r>
      <w:r w:rsidR="006F2B53">
        <w:rPr>
          <w:rFonts w:ascii="Times New Roman" w:eastAsia="彩虹粗仿宋" w:hAnsi="Times New Roman" w:cs="Times New Roman"/>
          <w:sz w:val="28"/>
          <w:szCs w:val="28"/>
        </w:rPr>
        <w:t xml:space="preserve">RMB16.36 </w:t>
      </w:r>
      <w:r w:rsidRPr="00393024">
        <w:rPr>
          <w:rFonts w:ascii="Times New Roman" w:eastAsia="彩虹粗仿宋" w:hAnsi="Times New Roman" w:cs="Times New Roman"/>
          <w:sz w:val="28"/>
          <w:szCs w:val="28"/>
        </w:rPr>
        <w:t xml:space="preserve">trillion, up by </w:t>
      </w:r>
      <w:r w:rsidR="006F2B53">
        <w:rPr>
          <w:rFonts w:ascii="Times New Roman" w:eastAsia="彩虹粗仿宋" w:hAnsi="Times New Roman" w:cs="Times New Roman"/>
          <w:sz w:val="28"/>
          <w:szCs w:val="28"/>
        </w:rPr>
        <w:t xml:space="preserve">RMB960.84 billion </w:t>
      </w:r>
      <w:r w:rsidRPr="00393024">
        <w:rPr>
          <w:rFonts w:ascii="Times New Roman" w:eastAsia="彩虹粗仿宋" w:hAnsi="Times New Roman" w:cs="Times New Roman"/>
          <w:sz w:val="28"/>
          <w:szCs w:val="28"/>
        </w:rPr>
        <w:t xml:space="preserve">or </w:t>
      </w:r>
      <w:r w:rsidR="006F2B53">
        <w:rPr>
          <w:rFonts w:ascii="Times New Roman" w:eastAsia="彩虹粗仿宋" w:hAnsi="Times New Roman" w:cs="Times New Roman"/>
          <w:sz w:val="28"/>
          <w:szCs w:val="28"/>
        </w:rPr>
        <w:t>6.24</w:t>
      </w:r>
      <w:r w:rsidRPr="00393024">
        <w:rPr>
          <w:rFonts w:ascii="Times New Roman" w:eastAsia="彩虹粗仿宋" w:hAnsi="Times New Roman" w:cs="Times New Roman"/>
          <w:sz w:val="28"/>
          <w:szCs w:val="28"/>
        </w:rPr>
        <w:t>% over 2016.</w:t>
      </w:r>
    </w:p>
    <w:p w:rsidR="00AE7DD9" w:rsidRPr="00393024" w:rsidRDefault="00AE7DD9" w:rsidP="00AE7DD9">
      <w:pPr>
        <w:widowControl/>
        <w:snapToGrid w:val="0"/>
        <w:ind w:firstLineChars="200" w:firstLine="560"/>
        <w:rPr>
          <w:rFonts w:ascii="Times New Roman" w:eastAsia="彩虹粗仿宋" w:hAnsi="Times New Roman" w:cs="Times New Roman"/>
          <w:sz w:val="28"/>
          <w:szCs w:val="28"/>
        </w:rPr>
      </w:pPr>
    </w:p>
    <w:p w:rsidR="00AE7DD9" w:rsidRPr="00393024" w:rsidRDefault="00AE7DD9" w:rsidP="00AE7DD9">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The Bank’s profit maintained solid growth. The net profit reached</w:t>
      </w:r>
      <w:r w:rsidR="006F2B53">
        <w:rPr>
          <w:rFonts w:ascii="Times New Roman" w:eastAsia="彩虹粗仿宋" w:hAnsi="Times New Roman" w:cs="Times New Roman"/>
          <w:kern w:val="0"/>
          <w:sz w:val="28"/>
          <w:szCs w:val="28"/>
        </w:rPr>
        <w:t xml:space="preserve"> RMB243.62 billion</w:t>
      </w:r>
      <w:r w:rsidRPr="00393024">
        <w:rPr>
          <w:rFonts w:ascii="Times New Roman" w:eastAsia="彩虹粗仿宋" w:hAnsi="Times New Roman" w:cs="Times New Roman"/>
          <w:kern w:val="0"/>
          <w:sz w:val="28"/>
          <w:szCs w:val="28"/>
        </w:rPr>
        <w:t xml:space="preserve">, a year-on-year growth of </w:t>
      </w:r>
      <w:r w:rsidR="006F2B53">
        <w:rPr>
          <w:rFonts w:ascii="Times New Roman" w:eastAsia="彩虹粗仿宋" w:hAnsi="Times New Roman" w:cs="Times New Roman"/>
          <w:kern w:val="0"/>
          <w:sz w:val="28"/>
          <w:szCs w:val="28"/>
        </w:rPr>
        <w:t xml:space="preserve">4.83% </w:t>
      </w:r>
      <w:r w:rsidRPr="00393024">
        <w:rPr>
          <w:rFonts w:ascii="Times New Roman" w:eastAsia="彩虹粗仿宋" w:hAnsi="Times New Roman" w:cs="Times New Roman"/>
          <w:kern w:val="0"/>
          <w:sz w:val="28"/>
          <w:szCs w:val="28"/>
        </w:rPr>
        <w:t xml:space="preserve">or </w:t>
      </w:r>
      <w:r w:rsidR="00271419">
        <w:rPr>
          <w:rFonts w:ascii="Times New Roman" w:eastAsia="彩虹粗仿宋" w:hAnsi="Times New Roman" w:cs="Times New Roman"/>
          <w:kern w:val="0"/>
          <w:sz w:val="28"/>
          <w:szCs w:val="28"/>
        </w:rPr>
        <w:t>an increase of 3.30 percentage</w:t>
      </w:r>
      <w:r w:rsidR="00243269">
        <w:rPr>
          <w:rFonts w:ascii="Times New Roman" w:eastAsia="彩虹粗仿宋" w:hAnsi="Times New Roman" w:cs="Times New Roman" w:hint="eastAsia"/>
          <w:kern w:val="0"/>
          <w:sz w:val="28"/>
          <w:szCs w:val="28"/>
        </w:rPr>
        <w:t xml:space="preserve"> points</w:t>
      </w:r>
      <w:r w:rsidR="00271419">
        <w:rPr>
          <w:rFonts w:ascii="Times New Roman" w:eastAsia="彩虹粗仿宋" w:hAnsi="Times New Roman" w:cs="Times New Roman"/>
          <w:kern w:val="0"/>
          <w:sz w:val="28"/>
          <w:szCs w:val="28"/>
        </w:rPr>
        <w:t xml:space="preserve"> in growth rate compared to 2016</w:t>
      </w:r>
      <w:r w:rsidRPr="00393024">
        <w:rPr>
          <w:rFonts w:ascii="Times New Roman" w:eastAsia="彩虹粗仿宋" w:hAnsi="Times New Roman" w:cs="Times New Roman"/>
          <w:kern w:val="0"/>
          <w:sz w:val="28"/>
          <w:szCs w:val="28"/>
        </w:rPr>
        <w:t xml:space="preserve">. Net interest income increased by </w:t>
      </w:r>
      <w:r w:rsidR="00271419">
        <w:rPr>
          <w:rFonts w:ascii="Times New Roman" w:eastAsia="彩虹粗仿宋" w:hAnsi="Times New Roman" w:cs="Times New Roman"/>
          <w:kern w:val="0"/>
          <w:sz w:val="28"/>
          <w:szCs w:val="28"/>
        </w:rPr>
        <w:t>8.30</w:t>
      </w:r>
      <w:r w:rsidR="003F15E4" w:rsidRPr="00393024">
        <w:rPr>
          <w:rFonts w:ascii="Times New Roman" w:eastAsia="彩虹粗仿宋" w:hAnsi="Times New Roman" w:cs="Times New Roman"/>
          <w:kern w:val="0"/>
          <w:sz w:val="28"/>
          <w:szCs w:val="28"/>
        </w:rPr>
        <w:t>%</w:t>
      </w:r>
      <w:r w:rsidRPr="00393024">
        <w:rPr>
          <w:rFonts w:ascii="Times New Roman" w:eastAsia="彩虹粗仿宋" w:hAnsi="Times New Roman" w:cs="Times New Roman"/>
          <w:kern w:val="0"/>
          <w:sz w:val="28"/>
          <w:szCs w:val="28"/>
        </w:rPr>
        <w:t xml:space="preserve"> and the net interest margin grew quarter by quarter. Net fee and commission income accounted for </w:t>
      </w:r>
      <w:r w:rsidR="00271419">
        <w:rPr>
          <w:rFonts w:ascii="Times New Roman" w:eastAsia="彩虹粗仿宋" w:hAnsi="Times New Roman" w:cs="Times New Roman"/>
          <w:kern w:val="0"/>
          <w:sz w:val="28"/>
          <w:szCs w:val="28"/>
        </w:rPr>
        <w:t>19.83</w:t>
      </w:r>
      <w:r w:rsidR="003F15E4" w:rsidRPr="00393024">
        <w:rPr>
          <w:rFonts w:ascii="Times New Roman" w:eastAsia="彩虹粗仿宋" w:hAnsi="Times New Roman" w:cs="Times New Roman"/>
          <w:kern w:val="0"/>
          <w:sz w:val="28"/>
          <w:szCs w:val="28"/>
        </w:rPr>
        <w:t>%</w:t>
      </w:r>
      <w:r w:rsidRPr="00393024">
        <w:rPr>
          <w:rFonts w:ascii="Times New Roman" w:eastAsia="彩虹粗仿宋" w:hAnsi="Times New Roman" w:cs="Times New Roman"/>
          <w:kern w:val="0"/>
          <w:sz w:val="28"/>
          <w:szCs w:val="28"/>
        </w:rPr>
        <w:t xml:space="preserve"> of the </w:t>
      </w:r>
      <w:r w:rsidRPr="00393024">
        <w:rPr>
          <w:rFonts w:ascii="Times New Roman" w:eastAsia="彩虹粗仿宋" w:hAnsi="Times New Roman" w:cs="Times New Roman"/>
          <w:kern w:val="0"/>
          <w:sz w:val="28"/>
          <w:szCs w:val="28"/>
        </w:rPr>
        <w:lastRenderedPageBreak/>
        <w:t>operating income. Overseas commercial banks and integrated operating subsidiaries increased their contribution to the</w:t>
      </w:r>
      <w:r w:rsidR="003F15E4">
        <w:rPr>
          <w:rFonts w:ascii="Times New Roman" w:eastAsia="彩虹粗仿宋" w:hAnsi="Times New Roman" w:cs="Times New Roman" w:hint="eastAsia"/>
          <w:kern w:val="0"/>
          <w:sz w:val="28"/>
          <w:szCs w:val="28"/>
        </w:rPr>
        <w:t xml:space="preserve"> </w:t>
      </w:r>
      <w:r w:rsidR="003F15E4">
        <w:rPr>
          <w:rFonts w:ascii="Times New Roman" w:eastAsia="彩虹粗仿宋" w:hAnsi="Times New Roman" w:cs="Times New Roman"/>
          <w:kern w:val="0"/>
          <w:sz w:val="28"/>
          <w:szCs w:val="28"/>
        </w:rPr>
        <w:t>profitability</w:t>
      </w:r>
      <w:r w:rsidR="003F15E4">
        <w:rPr>
          <w:rFonts w:ascii="Times New Roman" w:eastAsia="彩虹粗仿宋" w:hAnsi="Times New Roman" w:cs="Times New Roman" w:hint="eastAsia"/>
          <w:kern w:val="0"/>
          <w:sz w:val="28"/>
          <w:szCs w:val="28"/>
        </w:rPr>
        <w:t xml:space="preserve"> of the</w:t>
      </w:r>
      <w:r w:rsidRPr="00393024">
        <w:rPr>
          <w:rFonts w:ascii="Times New Roman" w:eastAsia="彩虹粗仿宋" w:hAnsi="Times New Roman" w:cs="Times New Roman"/>
          <w:kern w:val="0"/>
          <w:sz w:val="28"/>
          <w:szCs w:val="28"/>
        </w:rPr>
        <w:t xml:space="preserve"> Group, with an increase of </w:t>
      </w:r>
      <w:r w:rsidR="00271419">
        <w:rPr>
          <w:rFonts w:ascii="Times New Roman" w:eastAsia="彩虹粗仿宋" w:hAnsi="Times New Roman" w:cs="Times New Roman"/>
          <w:kern w:val="0"/>
          <w:sz w:val="28"/>
          <w:szCs w:val="28"/>
        </w:rPr>
        <w:t>69.46</w:t>
      </w:r>
      <w:r w:rsidRPr="00393024">
        <w:rPr>
          <w:rFonts w:ascii="Times New Roman" w:eastAsia="彩虹粗仿宋" w:hAnsi="Times New Roman" w:cs="Times New Roman"/>
          <w:kern w:val="0"/>
          <w:sz w:val="28"/>
          <w:szCs w:val="28"/>
        </w:rPr>
        <w:t xml:space="preserve">% </w:t>
      </w:r>
      <w:r w:rsidR="003F15E4">
        <w:rPr>
          <w:rFonts w:ascii="Times New Roman" w:eastAsia="彩虹粗仿宋" w:hAnsi="Times New Roman" w:cs="Times New Roman" w:hint="eastAsia"/>
          <w:kern w:val="0"/>
          <w:sz w:val="28"/>
          <w:szCs w:val="28"/>
        </w:rPr>
        <w:t xml:space="preserve">and </w:t>
      </w:r>
      <w:r w:rsidR="00271419">
        <w:rPr>
          <w:rFonts w:ascii="Times New Roman" w:eastAsia="彩虹粗仿宋" w:hAnsi="Times New Roman" w:cs="Times New Roman"/>
          <w:kern w:val="0"/>
          <w:sz w:val="28"/>
          <w:szCs w:val="28"/>
        </w:rPr>
        <w:t>22.86</w:t>
      </w:r>
      <w:r w:rsidR="003F15E4">
        <w:rPr>
          <w:rFonts w:ascii="Times New Roman" w:eastAsia="彩虹粗仿宋" w:hAnsi="Times New Roman" w:cs="Times New Roman" w:hint="eastAsia"/>
          <w:kern w:val="0"/>
          <w:sz w:val="28"/>
          <w:szCs w:val="28"/>
        </w:rPr>
        <w:t xml:space="preserve">% </w:t>
      </w:r>
      <w:r w:rsidRPr="00393024">
        <w:rPr>
          <w:rFonts w:ascii="Times New Roman" w:eastAsia="彩虹粗仿宋" w:hAnsi="Times New Roman" w:cs="Times New Roman"/>
          <w:kern w:val="0"/>
          <w:sz w:val="28"/>
          <w:szCs w:val="28"/>
        </w:rPr>
        <w:t>in net profit</w:t>
      </w:r>
      <w:r w:rsidR="003F15E4">
        <w:rPr>
          <w:rFonts w:ascii="Times New Roman" w:eastAsia="彩虹粗仿宋" w:hAnsi="Times New Roman" w:cs="Times New Roman" w:hint="eastAsia"/>
          <w:kern w:val="0"/>
          <w:sz w:val="28"/>
          <w:szCs w:val="28"/>
        </w:rPr>
        <w:t xml:space="preserve"> respectively</w:t>
      </w:r>
      <w:r w:rsidRPr="00393024">
        <w:rPr>
          <w:rFonts w:ascii="Times New Roman" w:eastAsia="彩虹粗仿宋" w:hAnsi="Times New Roman" w:cs="Times New Roman"/>
          <w:kern w:val="0"/>
          <w:sz w:val="28"/>
          <w:szCs w:val="28"/>
        </w:rPr>
        <w:t xml:space="preserve">. </w:t>
      </w:r>
    </w:p>
    <w:p w:rsidR="00271419" w:rsidRDefault="00271419" w:rsidP="00AE7DD9">
      <w:pPr>
        <w:widowControl/>
        <w:snapToGrid w:val="0"/>
        <w:rPr>
          <w:rFonts w:ascii="Times New Roman" w:eastAsia="彩虹粗仿宋" w:hAnsi="Times New Roman" w:cs="Times New Roman"/>
          <w:kern w:val="0"/>
          <w:sz w:val="28"/>
          <w:szCs w:val="28"/>
        </w:rPr>
      </w:pPr>
    </w:p>
    <w:p w:rsidR="00AE7DD9" w:rsidRPr="00393024" w:rsidRDefault="00AE7DD9" w:rsidP="00AE7DD9">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Core indicators remained steady and coordinated. The return on average assets was</w:t>
      </w:r>
      <w:r w:rsidR="00271419">
        <w:rPr>
          <w:rFonts w:ascii="Times New Roman" w:eastAsia="彩虹粗仿宋" w:hAnsi="Times New Roman" w:cs="Times New Roman"/>
          <w:kern w:val="0"/>
          <w:sz w:val="28"/>
          <w:szCs w:val="28"/>
        </w:rPr>
        <w:t xml:space="preserve"> 1.13%</w:t>
      </w:r>
      <w:r w:rsidRPr="00393024">
        <w:rPr>
          <w:rFonts w:ascii="Times New Roman" w:eastAsia="彩虹粗仿宋" w:hAnsi="Times New Roman" w:cs="Times New Roman"/>
          <w:kern w:val="0"/>
          <w:sz w:val="28"/>
          <w:szCs w:val="28"/>
        </w:rPr>
        <w:t xml:space="preserve">, the return on </w:t>
      </w:r>
      <w:r w:rsidR="00907A79" w:rsidRPr="00393024">
        <w:rPr>
          <w:rFonts w:ascii="Times New Roman" w:eastAsia="彩虹粗仿宋" w:hAnsi="Times New Roman" w:cs="Times New Roman"/>
          <w:kern w:val="0"/>
          <w:sz w:val="28"/>
          <w:szCs w:val="28"/>
        </w:rPr>
        <w:t xml:space="preserve">average </w:t>
      </w:r>
      <w:r w:rsidRPr="00393024">
        <w:rPr>
          <w:rFonts w:ascii="Times New Roman" w:eastAsia="彩虹粗仿宋" w:hAnsi="Times New Roman" w:cs="Times New Roman"/>
          <w:kern w:val="0"/>
          <w:sz w:val="28"/>
          <w:szCs w:val="28"/>
        </w:rPr>
        <w:t>equity was</w:t>
      </w:r>
      <w:r w:rsidR="00271419">
        <w:rPr>
          <w:rFonts w:ascii="Times New Roman" w:eastAsia="彩虹粗仿宋" w:hAnsi="Times New Roman" w:cs="Times New Roman"/>
          <w:kern w:val="0"/>
          <w:sz w:val="28"/>
          <w:szCs w:val="28"/>
        </w:rPr>
        <w:t xml:space="preserve"> 14.80%</w:t>
      </w:r>
      <w:r w:rsidRPr="00393024">
        <w:rPr>
          <w:rFonts w:ascii="Times New Roman" w:eastAsia="彩虹粗仿宋" w:hAnsi="Times New Roman" w:cs="Times New Roman"/>
          <w:kern w:val="0"/>
          <w:sz w:val="28"/>
          <w:szCs w:val="28"/>
        </w:rPr>
        <w:t xml:space="preserve">, the net interest margin was </w:t>
      </w:r>
      <w:r w:rsidR="00271419">
        <w:rPr>
          <w:rFonts w:ascii="Times New Roman" w:eastAsia="彩虹粗仿宋" w:hAnsi="Times New Roman" w:cs="Times New Roman"/>
          <w:kern w:val="0"/>
          <w:sz w:val="28"/>
          <w:szCs w:val="28"/>
        </w:rPr>
        <w:t>2.21%</w:t>
      </w:r>
      <w:r w:rsidRPr="00393024">
        <w:rPr>
          <w:rFonts w:ascii="Times New Roman" w:eastAsia="彩虹粗仿宋" w:hAnsi="Times New Roman" w:cs="Times New Roman"/>
          <w:kern w:val="0"/>
          <w:sz w:val="28"/>
          <w:szCs w:val="28"/>
        </w:rPr>
        <w:t xml:space="preserve">, the cost-to-income ratio was </w:t>
      </w:r>
      <w:r w:rsidR="00271419">
        <w:rPr>
          <w:rFonts w:ascii="Times New Roman" w:eastAsia="彩虹粗仿宋" w:hAnsi="Times New Roman" w:cs="Times New Roman"/>
          <w:kern w:val="0"/>
          <w:sz w:val="28"/>
          <w:szCs w:val="28"/>
        </w:rPr>
        <w:t>27.15%</w:t>
      </w:r>
      <w:r w:rsidRPr="00393024">
        <w:rPr>
          <w:rFonts w:ascii="Times New Roman" w:eastAsia="彩虹粗仿宋" w:hAnsi="Times New Roman" w:cs="Times New Roman"/>
          <w:kern w:val="0"/>
          <w:sz w:val="28"/>
          <w:szCs w:val="28"/>
        </w:rPr>
        <w:t xml:space="preserve">, and the capital adequacy ratio was </w:t>
      </w:r>
      <w:r w:rsidR="00271419">
        <w:rPr>
          <w:rFonts w:ascii="Times New Roman" w:eastAsia="彩虹粗仿宋" w:hAnsi="Times New Roman" w:cs="Times New Roman"/>
          <w:kern w:val="0"/>
          <w:sz w:val="28"/>
          <w:szCs w:val="28"/>
        </w:rPr>
        <w:t>15.50%</w:t>
      </w:r>
      <w:r w:rsidRPr="00393024">
        <w:rPr>
          <w:rFonts w:ascii="Times New Roman" w:eastAsia="彩虹粗仿宋" w:hAnsi="Times New Roman" w:cs="Times New Roman"/>
          <w:kern w:val="0"/>
          <w:sz w:val="28"/>
          <w:szCs w:val="28"/>
        </w:rPr>
        <w:t xml:space="preserve">. The core indicators showed coordinated improvement, staying ahead in the industry. </w:t>
      </w:r>
    </w:p>
    <w:p w:rsidR="00AE7DD9" w:rsidRPr="00393024" w:rsidRDefault="00AE7DD9" w:rsidP="00AE7DD9">
      <w:pPr>
        <w:widowControl/>
        <w:snapToGrid w:val="0"/>
        <w:ind w:firstLineChars="200" w:firstLine="560"/>
        <w:rPr>
          <w:rFonts w:ascii="Times New Roman" w:eastAsia="彩虹粗仿宋" w:hAnsi="Times New Roman" w:cs="Times New Roman"/>
          <w:kern w:val="0"/>
          <w:sz w:val="28"/>
          <w:szCs w:val="28"/>
        </w:rPr>
      </w:pPr>
    </w:p>
    <w:p w:rsidR="00AE7DD9" w:rsidRPr="00393024" w:rsidRDefault="00AE7DD9" w:rsidP="00AE7DD9">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In 2017, facing a complex external environment and new challenges, CCB focused on supporting the real economy, preventing and controlling financial risks and deepening financial reform. It implemented new development concepts, adhered to sound and compliant operations and actively undertook social responsibilities. It supported the real economy through reform and innovation. The Bank’s business structure has been further optimized and asset quality has been steadily improving, with good momentum for growth.  The Bank’s core indicators and market capitalisation continued to be among the top in the industry. </w:t>
      </w:r>
    </w:p>
    <w:p w:rsidR="00AE7DD9" w:rsidRDefault="00AE7DD9" w:rsidP="00AE7DD9">
      <w:pPr>
        <w:widowControl/>
        <w:snapToGrid w:val="0"/>
        <w:rPr>
          <w:rFonts w:ascii="Times New Roman" w:eastAsia="彩虹粗仿宋" w:hAnsi="Times New Roman" w:cs="Times New Roman"/>
          <w:kern w:val="0"/>
          <w:sz w:val="28"/>
          <w:szCs w:val="28"/>
        </w:rPr>
      </w:pPr>
    </w:p>
    <w:p w:rsidR="000D6B94" w:rsidRDefault="0070677F" w:rsidP="00AE7DD9">
      <w:pPr>
        <w:widowControl/>
        <w:snapToGrid w:val="0"/>
        <w:rPr>
          <w:rFonts w:ascii="Times New Roman" w:eastAsia="彩虹粗仿宋" w:hAnsi="Times New Roman" w:cs="Times New Roman"/>
          <w:b/>
          <w:kern w:val="0"/>
          <w:sz w:val="28"/>
          <w:szCs w:val="28"/>
        </w:rPr>
      </w:pPr>
      <w:r>
        <w:rPr>
          <w:rFonts w:ascii="Times New Roman" w:eastAsia="彩虹粗仿宋" w:hAnsi="Times New Roman" w:cs="Times New Roman"/>
          <w:b/>
          <w:kern w:val="0"/>
          <w:sz w:val="28"/>
          <w:szCs w:val="28"/>
        </w:rPr>
        <w:t>Active development of traditional advantages, and innovation to serve the real economy</w:t>
      </w:r>
    </w:p>
    <w:p w:rsidR="00DE0D52" w:rsidRPr="0070677F" w:rsidRDefault="00DE0D52" w:rsidP="00AE7DD9">
      <w:pPr>
        <w:widowControl/>
        <w:snapToGrid w:val="0"/>
        <w:rPr>
          <w:rFonts w:ascii="Times New Roman" w:eastAsia="彩虹粗仿宋" w:hAnsi="Times New Roman" w:cs="Times New Roman"/>
          <w:b/>
          <w:kern w:val="0"/>
          <w:sz w:val="28"/>
          <w:szCs w:val="28"/>
        </w:rPr>
      </w:pPr>
    </w:p>
    <w:p w:rsidR="00AE7DD9" w:rsidRPr="00393024" w:rsidRDefault="00AE7DD9" w:rsidP="00AE7DD9">
      <w:pPr>
        <w:widowControl/>
        <w:snapToGrid w:val="0"/>
        <w:rPr>
          <w:rFonts w:ascii="Times New Roman" w:eastAsia="彩虹粗仿宋" w:hAnsi="Times New Roman" w:cs="Times New Roman"/>
          <w:kern w:val="0"/>
          <w:sz w:val="28"/>
          <w:szCs w:val="28"/>
        </w:rPr>
      </w:pPr>
      <w:r w:rsidRPr="00596934">
        <w:rPr>
          <w:rFonts w:ascii="Times New Roman" w:eastAsia="彩虹粗仿宋" w:hAnsi="Times New Roman" w:cs="Times New Roman"/>
          <w:kern w:val="0"/>
          <w:sz w:val="28"/>
          <w:szCs w:val="28"/>
        </w:rPr>
        <w:t>CCB accurately grasps the orientation of the national housing policy. It has seized the opportunit</w:t>
      </w:r>
      <w:r w:rsidR="00907A79">
        <w:rPr>
          <w:rFonts w:ascii="Times New Roman" w:eastAsia="彩虹粗仿宋" w:hAnsi="Times New Roman" w:cs="Times New Roman" w:hint="eastAsia"/>
          <w:kern w:val="0"/>
          <w:sz w:val="28"/>
          <w:szCs w:val="28"/>
        </w:rPr>
        <w:t>y of encouraging both housing purchase and renting</w:t>
      </w:r>
      <w:r w:rsidRPr="00596934">
        <w:rPr>
          <w:rFonts w:ascii="Times New Roman" w:eastAsia="彩虹粗仿宋" w:hAnsi="Times New Roman" w:cs="Times New Roman"/>
          <w:kern w:val="0"/>
          <w:sz w:val="28"/>
          <w:szCs w:val="28"/>
        </w:rPr>
        <w:t>, by actively pursuing new models to develop its housing rental business and exerting its financial power to boost the structural reform of the country’s housing supply.</w:t>
      </w:r>
      <w:r>
        <w:rPr>
          <w:rFonts w:ascii="Times New Roman" w:eastAsia="彩虹粗仿宋" w:hAnsi="Times New Roman" w:cs="Times New Roman"/>
          <w:kern w:val="0"/>
          <w:sz w:val="28"/>
          <w:szCs w:val="28"/>
        </w:rPr>
        <w:t xml:space="preserve"> </w:t>
      </w:r>
      <w:r w:rsidRPr="00393024">
        <w:rPr>
          <w:rFonts w:ascii="Times New Roman" w:eastAsia="彩虹粗仿宋" w:hAnsi="Times New Roman" w:cs="Times New Roman"/>
          <w:kern w:val="0"/>
          <w:sz w:val="28"/>
          <w:szCs w:val="28"/>
        </w:rPr>
        <w:t xml:space="preserve">Drawing on CCB’s wealth of experience in housing finance accumulated over three decades and the technological advantages of its New Generation </w:t>
      </w:r>
      <w:r>
        <w:rPr>
          <w:rFonts w:ascii="Times New Roman" w:eastAsia="彩虹粗仿宋" w:hAnsi="Times New Roman" w:cs="Times New Roman"/>
          <w:kern w:val="0"/>
          <w:sz w:val="28"/>
          <w:szCs w:val="28"/>
        </w:rPr>
        <w:t>Core</w:t>
      </w:r>
      <w:r w:rsidRPr="00393024">
        <w:rPr>
          <w:rFonts w:ascii="Times New Roman" w:eastAsia="彩虹粗仿宋" w:hAnsi="Times New Roman" w:cs="Times New Roman"/>
          <w:kern w:val="0"/>
          <w:sz w:val="28"/>
          <w:szCs w:val="28"/>
        </w:rPr>
        <w:t xml:space="preserve"> </w:t>
      </w:r>
      <w:proofErr w:type="gramStart"/>
      <w:r w:rsidRPr="00393024">
        <w:rPr>
          <w:rFonts w:ascii="Times New Roman" w:eastAsia="彩虹粗仿宋" w:hAnsi="Times New Roman" w:cs="Times New Roman"/>
          <w:kern w:val="0"/>
          <w:sz w:val="28"/>
          <w:szCs w:val="28"/>
        </w:rPr>
        <w:t>System,</w:t>
      </w:r>
      <w:proofErr w:type="gramEnd"/>
      <w:r w:rsidRPr="00393024">
        <w:rPr>
          <w:rFonts w:ascii="Times New Roman" w:eastAsia="彩虹粗仿宋" w:hAnsi="Times New Roman" w:cs="Times New Roman"/>
          <w:kern w:val="0"/>
          <w:sz w:val="28"/>
          <w:szCs w:val="28"/>
        </w:rPr>
        <w:t xml:space="preserve"> CCB led the industry in providing comprehensive housing</w:t>
      </w:r>
      <w:r w:rsidR="00907A79">
        <w:rPr>
          <w:rFonts w:ascii="Times New Roman" w:eastAsia="彩虹粗仿宋" w:hAnsi="Times New Roman" w:cs="Times New Roman"/>
          <w:kern w:val="0"/>
          <w:sz w:val="28"/>
          <w:szCs w:val="28"/>
        </w:rPr>
        <w:t xml:space="preserve"> rental solutions and launched </w:t>
      </w:r>
      <w:r w:rsidRPr="00393024">
        <w:rPr>
          <w:rFonts w:ascii="Times New Roman" w:eastAsia="彩虹粗仿宋" w:hAnsi="Times New Roman" w:cs="Times New Roman"/>
          <w:kern w:val="0"/>
          <w:sz w:val="28"/>
          <w:szCs w:val="28"/>
        </w:rPr>
        <w:t xml:space="preserve">housing </w:t>
      </w:r>
      <w:r>
        <w:rPr>
          <w:rFonts w:ascii="Times New Roman" w:eastAsia="彩虹粗仿宋" w:hAnsi="Times New Roman" w:cs="Times New Roman"/>
          <w:kern w:val="0"/>
          <w:sz w:val="28"/>
          <w:szCs w:val="28"/>
        </w:rPr>
        <w:t xml:space="preserve">rental </w:t>
      </w:r>
      <w:r w:rsidRPr="00393024">
        <w:rPr>
          <w:rFonts w:ascii="Times New Roman" w:eastAsia="彩虹粗仿宋" w:hAnsi="Times New Roman" w:cs="Times New Roman"/>
          <w:kern w:val="0"/>
          <w:sz w:val="28"/>
          <w:szCs w:val="28"/>
        </w:rPr>
        <w:t>integrated service platform</w:t>
      </w:r>
      <w:r>
        <w:rPr>
          <w:rFonts w:ascii="Times New Roman" w:eastAsia="彩虹粗仿宋" w:hAnsi="Times New Roman" w:cs="Times New Roman" w:hint="eastAsia"/>
          <w:kern w:val="0"/>
          <w:sz w:val="28"/>
          <w:szCs w:val="28"/>
        </w:rPr>
        <w:t>s</w:t>
      </w:r>
      <w:r w:rsidRPr="00393024">
        <w:rPr>
          <w:rFonts w:ascii="Times New Roman" w:eastAsia="彩虹粗仿宋" w:hAnsi="Times New Roman" w:cs="Times New Roman"/>
          <w:kern w:val="0"/>
          <w:sz w:val="28"/>
          <w:szCs w:val="28"/>
        </w:rPr>
        <w:t>. The Bank promoted new ideas in housing consumption and built up its reputation as the “</w:t>
      </w:r>
      <w:r w:rsidRPr="00C70010">
        <w:rPr>
          <w:rFonts w:ascii="Times New Roman" w:eastAsia="彩虹粗仿宋" w:hAnsi="Times New Roman" w:cs="Times New Roman"/>
          <w:kern w:val="0"/>
          <w:sz w:val="28"/>
          <w:szCs w:val="28"/>
        </w:rPr>
        <w:t>If you want to rent, come to CCB</w:t>
      </w:r>
      <w:r w:rsidRPr="00393024">
        <w:rPr>
          <w:rFonts w:ascii="Times New Roman" w:eastAsia="彩虹粗仿宋" w:hAnsi="Times New Roman" w:cs="Times New Roman"/>
          <w:kern w:val="0"/>
          <w:sz w:val="28"/>
          <w:szCs w:val="28"/>
        </w:rPr>
        <w:t xml:space="preserve">”. As of now, CCB has signed cooperation agreements with over 300 prefecture-level and above administrative regions. The number of online </w:t>
      </w:r>
      <w:r w:rsidR="00907A79">
        <w:rPr>
          <w:rFonts w:ascii="Times New Roman" w:eastAsia="彩虹粗仿宋" w:hAnsi="Times New Roman" w:cs="Times New Roman" w:hint="eastAsia"/>
          <w:kern w:val="0"/>
          <w:sz w:val="28"/>
          <w:szCs w:val="28"/>
        </w:rPr>
        <w:t xml:space="preserve">apartments </w:t>
      </w:r>
      <w:r w:rsidRPr="00393024">
        <w:rPr>
          <w:rFonts w:ascii="Times New Roman" w:eastAsia="彩虹粗仿宋" w:hAnsi="Times New Roman" w:cs="Times New Roman"/>
          <w:kern w:val="0"/>
          <w:sz w:val="28"/>
          <w:szCs w:val="28"/>
        </w:rPr>
        <w:t>for housing rental platforms has exceeded 120,000.</w:t>
      </w:r>
    </w:p>
    <w:p w:rsidR="000C31AC" w:rsidRDefault="000C31AC" w:rsidP="00B53986">
      <w:pPr>
        <w:widowControl/>
        <w:snapToGrid w:val="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In 2017, CCB continued to consolidate its business strengths and enhance its ability to serve the real economy. </w:t>
      </w:r>
      <w:r w:rsidRPr="00393024">
        <w:rPr>
          <w:rFonts w:ascii="Times New Roman" w:eastAsia="彩虹粗仿宋" w:hAnsi="Times New Roman" w:cs="Times New Roman"/>
          <w:kern w:val="0"/>
          <w:sz w:val="28"/>
          <w:szCs w:val="28"/>
          <w:lang w:val="en-US"/>
        </w:rPr>
        <w:t xml:space="preserve">From loans to comprehensive financing, and then to comprehensive financing products and advisory services, </w:t>
      </w:r>
      <w:r w:rsidRPr="00393024">
        <w:rPr>
          <w:rFonts w:ascii="Times New Roman" w:eastAsia="彩虹粗仿宋" w:hAnsi="Times New Roman" w:cs="Times New Roman"/>
          <w:kern w:val="0"/>
          <w:sz w:val="28"/>
          <w:szCs w:val="28"/>
        </w:rPr>
        <w:t>the Bank has continued to expand the depth and breadth of its services.</w:t>
      </w:r>
    </w:p>
    <w:p w:rsidR="00EE683C" w:rsidRPr="00393024" w:rsidRDefault="00EE683C" w:rsidP="00B53986">
      <w:pPr>
        <w:widowControl/>
        <w:snapToGrid w:val="0"/>
        <w:ind w:firstLineChars="200" w:firstLine="56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CCB made full use of its unique strengths to proactively align to national strategies. It was the first to support the construction of the </w:t>
      </w:r>
      <w:proofErr w:type="spellStart"/>
      <w:r w:rsidRPr="00393024">
        <w:rPr>
          <w:rFonts w:ascii="Times New Roman" w:eastAsia="彩虹粗仿宋" w:hAnsi="Times New Roman" w:cs="Times New Roman"/>
          <w:kern w:val="0"/>
          <w:sz w:val="28"/>
          <w:szCs w:val="28"/>
        </w:rPr>
        <w:t>Xiong’an</w:t>
      </w:r>
      <w:proofErr w:type="spellEnd"/>
      <w:r w:rsidRPr="00393024">
        <w:rPr>
          <w:rFonts w:ascii="Times New Roman" w:eastAsia="彩虹粗仿宋" w:hAnsi="Times New Roman" w:cs="Times New Roman"/>
          <w:kern w:val="0"/>
          <w:sz w:val="28"/>
          <w:szCs w:val="28"/>
        </w:rPr>
        <w:t xml:space="preserve"> New Area. It strongly supported </w:t>
      </w:r>
      <w:r>
        <w:rPr>
          <w:rFonts w:ascii="Times New Roman" w:eastAsia="彩虹粗仿宋" w:hAnsi="Times New Roman" w:cs="Times New Roman" w:hint="eastAsia"/>
          <w:kern w:val="0"/>
          <w:sz w:val="28"/>
          <w:szCs w:val="28"/>
        </w:rPr>
        <w:t xml:space="preserve">major </w:t>
      </w:r>
      <w:r>
        <w:rPr>
          <w:rFonts w:ascii="Times New Roman" w:eastAsia="彩虹粗仿宋" w:hAnsi="Times New Roman" w:cs="Times New Roman"/>
          <w:kern w:val="0"/>
          <w:sz w:val="28"/>
          <w:szCs w:val="28"/>
        </w:rPr>
        <w:t>initiatives</w:t>
      </w:r>
      <w:r>
        <w:rPr>
          <w:rFonts w:ascii="Times New Roman" w:eastAsia="彩虹粗仿宋" w:hAnsi="Times New Roman" w:cs="Times New Roman" w:hint="eastAsia"/>
          <w:kern w:val="0"/>
          <w:sz w:val="28"/>
          <w:szCs w:val="28"/>
        </w:rPr>
        <w:t xml:space="preserve"> including </w:t>
      </w:r>
      <w:r w:rsidRPr="00393024">
        <w:rPr>
          <w:rFonts w:ascii="Times New Roman" w:eastAsia="彩虹粗仿宋" w:hAnsi="Times New Roman" w:cs="Times New Roman"/>
          <w:kern w:val="0"/>
          <w:sz w:val="28"/>
          <w:szCs w:val="28"/>
        </w:rPr>
        <w:t>the</w:t>
      </w:r>
      <w:r>
        <w:rPr>
          <w:rFonts w:ascii="Times New Roman" w:eastAsia="彩虹粗仿宋" w:hAnsi="Times New Roman" w:cs="Times New Roman" w:hint="eastAsia"/>
          <w:kern w:val="0"/>
          <w:sz w:val="28"/>
          <w:szCs w:val="28"/>
        </w:rPr>
        <w:t xml:space="preserve"> </w:t>
      </w:r>
      <w:r>
        <w:rPr>
          <w:rFonts w:ascii="Times New Roman" w:eastAsia="彩虹粗仿宋" w:hAnsi="Times New Roman" w:cs="Times New Roman"/>
          <w:kern w:val="0"/>
          <w:sz w:val="28"/>
          <w:szCs w:val="28"/>
        </w:rPr>
        <w:t>“</w:t>
      </w:r>
      <w:r>
        <w:rPr>
          <w:rFonts w:ascii="Times New Roman" w:eastAsia="彩虹粗仿宋" w:hAnsi="Times New Roman" w:cs="Times New Roman" w:hint="eastAsia"/>
          <w:kern w:val="0"/>
          <w:sz w:val="28"/>
          <w:szCs w:val="28"/>
        </w:rPr>
        <w:t>Belt and Road</w:t>
      </w:r>
      <w:r>
        <w:rPr>
          <w:rFonts w:ascii="Times New Roman" w:eastAsia="彩虹粗仿宋" w:hAnsi="Times New Roman" w:cs="Times New Roman"/>
          <w:kern w:val="0"/>
          <w:sz w:val="28"/>
          <w:szCs w:val="28"/>
        </w:rPr>
        <w:t>”</w:t>
      </w:r>
      <w:r>
        <w:rPr>
          <w:rFonts w:ascii="Times New Roman" w:eastAsia="彩虹粗仿宋" w:hAnsi="Times New Roman" w:cs="Times New Roman" w:hint="eastAsia"/>
          <w:kern w:val="0"/>
          <w:sz w:val="28"/>
          <w:szCs w:val="28"/>
        </w:rPr>
        <w:t>,</w:t>
      </w:r>
      <w:r w:rsidRPr="00393024">
        <w:rPr>
          <w:rFonts w:ascii="Times New Roman" w:eastAsia="彩虹粗仿宋" w:hAnsi="Times New Roman" w:cs="Times New Roman"/>
          <w:kern w:val="0"/>
          <w:sz w:val="28"/>
          <w:szCs w:val="28"/>
        </w:rPr>
        <w:t xml:space="preserve"> the development of the Yangtze River Economic Belt and the</w:t>
      </w:r>
      <w:r>
        <w:rPr>
          <w:rFonts w:ascii="Times New Roman" w:eastAsia="彩虹粗仿宋" w:hAnsi="Times New Roman" w:cs="Times New Roman" w:hint="eastAsia"/>
          <w:kern w:val="0"/>
          <w:sz w:val="28"/>
          <w:szCs w:val="28"/>
        </w:rPr>
        <w:t xml:space="preserve"> Collaborative development </w:t>
      </w:r>
      <w:r w:rsidR="0053455F">
        <w:rPr>
          <w:rFonts w:ascii="Times New Roman" w:eastAsia="彩虹粗仿宋" w:hAnsi="Times New Roman" w:cs="Times New Roman"/>
          <w:kern w:val="0"/>
          <w:sz w:val="28"/>
          <w:szCs w:val="28"/>
        </w:rPr>
        <w:t xml:space="preserve">of </w:t>
      </w:r>
      <w:r w:rsidR="0053455F" w:rsidRPr="00393024">
        <w:rPr>
          <w:rFonts w:ascii="Times New Roman" w:eastAsia="彩虹粗仿宋" w:hAnsi="Times New Roman" w:cs="Times New Roman"/>
          <w:kern w:val="0"/>
          <w:sz w:val="28"/>
          <w:szCs w:val="28"/>
        </w:rPr>
        <w:t>Beijing</w:t>
      </w:r>
      <w:r w:rsidRPr="00393024">
        <w:rPr>
          <w:rFonts w:ascii="Times New Roman" w:eastAsia="彩虹粗仿宋" w:hAnsi="Times New Roman" w:cs="Times New Roman"/>
          <w:kern w:val="0"/>
          <w:sz w:val="28"/>
          <w:szCs w:val="28"/>
        </w:rPr>
        <w:t>-Tianjin-</w:t>
      </w:r>
      <w:proofErr w:type="spellStart"/>
      <w:r w:rsidRPr="00393024">
        <w:rPr>
          <w:rFonts w:ascii="Times New Roman" w:eastAsia="彩虹粗仿宋" w:hAnsi="Times New Roman" w:cs="Times New Roman"/>
          <w:kern w:val="0"/>
          <w:sz w:val="28"/>
          <w:szCs w:val="28"/>
        </w:rPr>
        <w:t>Hebei</w:t>
      </w:r>
      <w:proofErr w:type="spellEnd"/>
      <w:r w:rsidRPr="00393024">
        <w:rPr>
          <w:rFonts w:ascii="Times New Roman" w:eastAsia="彩虹粗仿宋" w:hAnsi="Times New Roman" w:cs="Times New Roman"/>
          <w:kern w:val="0"/>
          <w:sz w:val="28"/>
          <w:szCs w:val="28"/>
        </w:rPr>
        <w:t xml:space="preserve"> region. Loans to infrastructure sectors amounted to</w:t>
      </w:r>
      <w:r w:rsidR="00DA3D01">
        <w:rPr>
          <w:rFonts w:ascii="Times New Roman" w:eastAsia="彩虹粗仿宋" w:hAnsi="Times New Roman" w:cs="Times New Roman"/>
          <w:kern w:val="0"/>
          <w:sz w:val="28"/>
          <w:szCs w:val="28"/>
        </w:rPr>
        <w:t xml:space="preserve"> RMB3</w:t>
      </w:r>
      <w:proofErr w:type="gramStart"/>
      <w:r w:rsidR="00DA3D01">
        <w:rPr>
          <w:rFonts w:ascii="Times New Roman" w:eastAsia="彩虹粗仿宋" w:hAnsi="Times New Roman" w:cs="Times New Roman"/>
          <w:kern w:val="0"/>
          <w:sz w:val="28"/>
          <w:szCs w:val="28"/>
        </w:rPr>
        <w:t>,357.45</w:t>
      </w:r>
      <w:proofErr w:type="gramEnd"/>
      <w:r w:rsidR="00DA3D01">
        <w:rPr>
          <w:rFonts w:ascii="Times New Roman" w:eastAsia="彩虹粗仿宋" w:hAnsi="Times New Roman" w:cs="Times New Roman"/>
          <w:kern w:val="0"/>
          <w:sz w:val="28"/>
          <w:szCs w:val="28"/>
        </w:rPr>
        <w:t xml:space="preserve"> billion</w:t>
      </w:r>
      <w:r w:rsidRPr="00393024">
        <w:rPr>
          <w:rFonts w:ascii="Times New Roman" w:eastAsia="彩虹粗仿宋" w:hAnsi="Times New Roman" w:cs="Times New Roman"/>
          <w:kern w:val="0"/>
          <w:sz w:val="28"/>
          <w:szCs w:val="28"/>
        </w:rPr>
        <w:t xml:space="preserve">, an increase of </w:t>
      </w:r>
      <w:r w:rsidR="00DA3D01">
        <w:rPr>
          <w:rFonts w:ascii="Times New Roman" w:eastAsia="彩虹粗仿宋" w:hAnsi="Times New Roman" w:cs="Times New Roman"/>
          <w:kern w:val="0"/>
          <w:sz w:val="28"/>
          <w:szCs w:val="28"/>
        </w:rPr>
        <w:t xml:space="preserve">RMB461.30 billion </w:t>
      </w:r>
      <w:r w:rsidRPr="00393024">
        <w:rPr>
          <w:rFonts w:ascii="Times New Roman" w:eastAsia="彩虹粗仿宋" w:hAnsi="Times New Roman" w:cs="Times New Roman"/>
          <w:kern w:val="0"/>
          <w:sz w:val="28"/>
          <w:szCs w:val="28"/>
        </w:rPr>
        <w:t xml:space="preserve">or </w:t>
      </w:r>
      <w:r w:rsidR="00DA3D01">
        <w:rPr>
          <w:rFonts w:ascii="Times New Roman" w:eastAsia="彩虹粗仿宋" w:hAnsi="Times New Roman" w:cs="Times New Roman"/>
          <w:kern w:val="0"/>
          <w:sz w:val="28"/>
          <w:szCs w:val="28"/>
        </w:rPr>
        <w:t>15.93</w:t>
      </w:r>
      <w:r w:rsidRPr="00393024">
        <w:rPr>
          <w:rFonts w:ascii="Times New Roman" w:eastAsia="彩虹粗仿宋" w:hAnsi="Times New Roman" w:cs="Times New Roman"/>
          <w:kern w:val="0"/>
          <w:sz w:val="28"/>
          <w:szCs w:val="28"/>
        </w:rPr>
        <w:t xml:space="preserve">% compared to 2016. The Bank was active in building up its M&amp;A teams with new members from diversified </w:t>
      </w:r>
      <w:r>
        <w:rPr>
          <w:rFonts w:ascii="Times New Roman" w:eastAsia="彩虹粗仿宋" w:hAnsi="Times New Roman" w:cs="Times New Roman" w:hint="eastAsia"/>
          <w:kern w:val="0"/>
          <w:sz w:val="28"/>
          <w:szCs w:val="28"/>
        </w:rPr>
        <w:t>business lines</w:t>
      </w:r>
      <w:r w:rsidRPr="00393024">
        <w:rPr>
          <w:rFonts w:ascii="Times New Roman" w:eastAsia="彩虹粗仿宋" w:hAnsi="Times New Roman" w:cs="Times New Roman"/>
          <w:kern w:val="0"/>
          <w:sz w:val="28"/>
          <w:szCs w:val="28"/>
        </w:rPr>
        <w:t xml:space="preserve"> and regions, and prioritised projects such as SOE reform and</w:t>
      </w:r>
      <w:r>
        <w:rPr>
          <w:rFonts w:ascii="Times New Roman" w:eastAsia="彩虹粗仿宋" w:hAnsi="Times New Roman" w:cs="Times New Roman" w:hint="eastAsia"/>
          <w:kern w:val="0"/>
          <w:sz w:val="28"/>
          <w:szCs w:val="28"/>
        </w:rPr>
        <w:t xml:space="preserve"> </w:t>
      </w:r>
      <w:r>
        <w:rPr>
          <w:rFonts w:ascii="Times New Roman" w:eastAsia="彩虹粗仿宋" w:hAnsi="Times New Roman" w:cs="Times New Roman"/>
          <w:kern w:val="0"/>
          <w:sz w:val="28"/>
          <w:szCs w:val="28"/>
        </w:rPr>
        <w:t>Chinese</w:t>
      </w:r>
      <w:r>
        <w:rPr>
          <w:rFonts w:ascii="Times New Roman" w:eastAsia="彩虹粗仿宋" w:hAnsi="Times New Roman" w:cs="Times New Roman" w:hint="eastAsia"/>
          <w:kern w:val="0"/>
          <w:sz w:val="28"/>
          <w:szCs w:val="28"/>
        </w:rPr>
        <w:t xml:space="preserve"> </w:t>
      </w:r>
      <w:r>
        <w:rPr>
          <w:rFonts w:ascii="Times New Roman" w:eastAsia="彩虹粗仿宋" w:hAnsi="Times New Roman" w:cs="Times New Roman"/>
          <w:kern w:val="0"/>
          <w:sz w:val="28"/>
          <w:szCs w:val="28"/>
        </w:rPr>
        <w:t>companies</w:t>
      </w:r>
      <w:r w:rsidRPr="00393024">
        <w:rPr>
          <w:rFonts w:ascii="Times New Roman" w:eastAsia="彩虹粗仿宋" w:hAnsi="Times New Roman" w:cs="Times New Roman"/>
          <w:kern w:val="0"/>
          <w:sz w:val="28"/>
          <w:szCs w:val="28"/>
        </w:rPr>
        <w:t xml:space="preserve"> “going global”. </w:t>
      </w:r>
      <w:proofErr w:type="gramStart"/>
      <w:r w:rsidRPr="00393024">
        <w:rPr>
          <w:rFonts w:ascii="Times New Roman" w:eastAsia="彩虹粗仿宋" w:hAnsi="Times New Roman" w:cs="Times New Roman"/>
          <w:kern w:val="0"/>
          <w:sz w:val="28"/>
          <w:szCs w:val="28"/>
        </w:rPr>
        <w:t>CCB’s overall investment and financing maintained fairly rapid growth.</w:t>
      </w:r>
      <w:proofErr w:type="gramEnd"/>
    </w:p>
    <w:p w:rsidR="00EE683C" w:rsidRPr="00393024" w:rsidRDefault="00EE683C" w:rsidP="00B53986">
      <w:pPr>
        <w:widowControl/>
        <w:snapToGrid w:val="0"/>
        <w:ind w:firstLineChars="200" w:firstLine="56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CCB </w:t>
      </w:r>
      <w:r>
        <w:rPr>
          <w:rFonts w:ascii="Times New Roman" w:eastAsia="彩虹粗仿宋" w:hAnsi="Times New Roman" w:cs="Times New Roman" w:hint="eastAsia"/>
          <w:kern w:val="0"/>
          <w:sz w:val="28"/>
          <w:szCs w:val="28"/>
        </w:rPr>
        <w:t xml:space="preserve">made great efforts to </w:t>
      </w:r>
      <w:r w:rsidR="0053455F">
        <w:rPr>
          <w:rFonts w:ascii="Times New Roman" w:eastAsia="彩虹粗仿宋" w:hAnsi="Times New Roman" w:cs="Times New Roman"/>
          <w:kern w:val="0"/>
          <w:sz w:val="28"/>
          <w:szCs w:val="28"/>
        </w:rPr>
        <w:t xml:space="preserve">help </w:t>
      </w:r>
      <w:r w:rsidR="0053455F" w:rsidRPr="00393024">
        <w:rPr>
          <w:rFonts w:ascii="Times New Roman" w:eastAsia="彩虹粗仿宋" w:hAnsi="Times New Roman" w:cs="Times New Roman"/>
          <w:kern w:val="0"/>
          <w:sz w:val="28"/>
          <w:szCs w:val="28"/>
        </w:rPr>
        <w:t>“</w:t>
      </w:r>
      <w:r w:rsidRPr="00393024">
        <w:rPr>
          <w:rFonts w:ascii="Times New Roman" w:eastAsia="彩虹粗仿宋" w:hAnsi="Times New Roman" w:cs="Times New Roman"/>
          <w:kern w:val="0"/>
          <w:sz w:val="28"/>
          <w:szCs w:val="28"/>
        </w:rPr>
        <w:t>cut excessive industrial capacity, destock, de-leverag</w:t>
      </w:r>
      <w:r>
        <w:rPr>
          <w:rFonts w:ascii="Times New Roman" w:eastAsia="彩虹粗仿宋" w:hAnsi="Times New Roman" w:cs="Times New Roman" w:hint="eastAsia"/>
          <w:kern w:val="0"/>
          <w:sz w:val="28"/>
          <w:szCs w:val="28"/>
        </w:rPr>
        <w:t>e</w:t>
      </w:r>
      <w:r w:rsidRPr="00393024">
        <w:rPr>
          <w:rFonts w:ascii="Times New Roman" w:eastAsia="彩虹粗仿宋" w:hAnsi="Times New Roman" w:cs="Times New Roman"/>
          <w:kern w:val="0"/>
          <w:sz w:val="28"/>
          <w:szCs w:val="28"/>
        </w:rPr>
        <w:t xml:space="preserve">, lower corporate costs and </w:t>
      </w:r>
      <w:r>
        <w:rPr>
          <w:rFonts w:ascii="Times New Roman" w:eastAsia="彩虹粗仿宋" w:hAnsi="Times New Roman" w:cs="Times New Roman"/>
          <w:kern w:val="0"/>
          <w:sz w:val="28"/>
          <w:szCs w:val="28"/>
        </w:rPr>
        <w:t>enhance</w:t>
      </w:r>
      <w:r w:rsidRPr="00393024">
        <w:rPr>
          <w:rFonts w:ascii="Times New Roman" w:eastAsia="彩虹粗仿宋" w:hAnsi="Times New Roman" w:cs="Times New Roman"/>
          <w:kern w:val="0"/>
          <w:sz w:val="28"/>
          <w:szCs w:val="28"/>
        </w:rPr>
        <w:t xml:space="preserve"> weak links”. It supported the development of the new economy and upgrading of traditional industries. Loans to strategic emerging industries and advanced technology sectors grew significantly; the balance for green loans exceeded RMB 1 trillion</w:t>
      </w:r>
      <w:r w:rsidR="00DA3D01">
        <w:rPr>
          <w:rFonts w:ascii="Times New Roman" w:eastAsia="彩虹粗仿宋" w:hAnsi="Times New Roman" w:cs="Times New Roman"/>
          <w:kern w:val="0"/>
          <w:sz w:val="28"/>
          <w:szCs w:val="28"/>
        </w:rPr>
        <w:t xml:space="preserve">, </w:t>
      </w:r>
      <w:r w:rsidR="0021506B" w:rsidRPr="0021506B">
        <w:rPr>
          <w:rFonts w:ascii="Times New Roman" w:eastAsia="彩虹粗仿宋" w:hAnsi="Times New Roman" w:cs="Times New Roman"/>
          <w:kern w:val="0"/>
          <w:sz w:val="28"/>
          <w:szCs w:val="28"/>
        </w:rPr>
        <w:t>an increase of 12.74%</w:t>
      </w:r>
      <w:r w:rsidR="0021506B">
        <w:rPr>
          <w:rFonts w:ascii="Times New Roman" w:eastAsia="彩虹粗仿宋" w:hAnsi="Times New Roman" w:cs="Times New Roman"/>
          <w:kern w:val="0"/>
          <w:sz w:val="28"/>
          <w:szCs w:val="28"/>
        </w:rPr>
        <w:t xml:space="preserve">, </w:t>
      </w:r>
      <w:r w:rsidR="00DA3D01">
        <w:rPr>
          <w:rFonts w:ascii="Times New Roman" w:eastAsia="彩虹粗仿宋" w:hAnsi="Times New Roman" w:cs="Times New Roman"/>
          <w:kern w:val="0"/>
          <w:sz w:val="28"/>
          <w:szCs w:val="28"/>
        </w:rPr>
        <w:t>with effective control on loans granted to</w:t>
      </w:r>
      <w:r w:rsidR="002A21FF">
        <w:rPr>
          <w:rFonts w:ascii="Times New Roman" w:eastAsia="彩虹粗仿宋" w:hAnsi="Times New Roman" w:cs="Times New Roman"/>
          <w:kern w:val="0"/>
          <w:sz w:val="28"/>
          <w:szCs w:val="28"/>
        </w:rPr>
        <w:t xml:space="preserve"> </w:t>
      </w:r>
      <w:r w:rsidR="00DA3D01">
        <w:rPr>
          <w:rFonts w:ascii="Times New Roman" w:eastAsia="彩虹粗仿宋" w:hAnsi="Times New Roman" w:cs="Times New Roman"/>
          <w:kern w:val="0"/>
          <w:sz w:val="28"/>
          <w:szCs w:val="28"/>
        </w:rPr>
        <w:t>industries</w:t>
      </w:r>
      <w:r w:rsidR="002A21FF">
        <w:rPr>
          <w:rFonts w:ascii="Times New Roman" w:eastAsia="彩虹粗仿宋" w:hAnsi="Times New Roman" w:cs="Times New Roman"/>
          <w:kern w:val="0"/>
          <w:sz w:val="28"/>
          <w:szCs w:val="28"/>
        </w:rPr>
        <w:t xml:space="preserve"> with overcapacity</w:t>
      </w:r>
      <w:r w:rsidRPr="00393024">
        <w:rPr>
          <w:rFonts w:ascii="Times New Roman" w:eastAsia="彩虹粗仿宋" w:hAnsi="Times New Roman" w:cs="Times New Roman"/>
          <w:kern w:val="0"/>
          <w:sz w:val="28"/>
          <w:szCs w:val="28"/>
        </w:rPr>
        <w:t xml:space="preserve">. CCB maintained its leading advantage in the </w:t>
      </w:r>
      <w:proofErr w:type="spellStart"/>
      <w:r w:rsidRPr="00393024">
        <w:rPr>
          <w:rFonts w:ascii="Times New Roman" w:eastAsia="彩虹粗仿宋" w:hAnsi="Times New Roman" w:cs="Times New Roman"/>
          <w:kern w:val="0"/>
          <w:sz w:val="28"/>
          <w:szCs w:val="28"/>
        </w:rPr>
        <w:t>marketisation</w:t>
      </w:r>
      <w:proofErr w:type="spellEnd"/>
      <w:r w:rsidRPr="00393024">
        <w:rPr>
          <w:rFonts w:ascii="Times New Roman" w:eastAsia="彩虹粗仿宋" w:hAnsi="Times New Roman" w:cs="Times New Roman"/>
          <w:kern w:val="0"/>
          <w:sz w:val="28"/>
          <w:szCs w:val="28"/>
        </w:rPr>
        <w:t xml:space="preserve"> of debt-to-equity swaps, with a contract value of </w:t>
      </w:r>
      <w:r w:rsidR="002A21FF">
        <w:rPr>
          <w:rFonts w:ascii="Times New Roman" w:eastAsia="彩虹粗仿宋" w:hAnsi="Times New Roman" w:cs="Times New Roman"/>
          <w:kern w:val="0"/>
          <w:sz w:val="28"/>
          <w:szCs w:val="28"/>
        </w:rPr>
        <w:t xml:space="preserve">RMB589.70 billion </w:t>
      </w:r>
      <w:r w:rsidRPr="00393024">
        <w:rPr>
          <w:rFonts w:ascii="Times New Roman" w:eastAsia="彩虹粗仿宋" w:hAnsi="Times New Roman" w:cs="Times New Roman"/>
          <w:kern w:val="0"/>
          <w:sz w:val="28"/>
          <w:szCs w:val="28"/>
        </w:rPr>
        <w:t xml:space="preserve">and implementation value of </w:t>
      </w:r>
      <w:r w:rsidR="002A21FF">
        <w:rPr>
          <w:rFonts w:ascii="Times New Roman" w:eastAsia="彩虹粗仿宋" w:hAnsi="Times New Roman" w:cs="Times New Roman"/>
          <w:kern w:val="0"/>
          <w:sz w:val="28"/>
          <w:szCs w:val="28"/>
        </w:rPr>
        <w:t>RMB100.8</w:t>
      </w:r>
      <w:r w:rsidR="00B90B06">
        <w:rPr>
          <w:rFonts w:ascii="Times New Roman" w:eastAsia="彩虹粗仿宋" w:hAnsi="Times New Roman" w:cs="Times New Roman" w:hint="eastAsia"/>
          <w:kern w:val="0"/>
          <w:sz w:val="28"/>
          <w:szCs w:val="28"/>
        </w:rPr>
        <w:t>0</w:t>
      </w:r>
      <w:r w:rsidR="002A21FF">
        <w:rPr>
          <w:rFonts w:ascii="Times New Roman" w:eastAsia="彩虹粗仿宋" w:hAnsi="Times New Roman" w:cs="Times New Roman"/>
          <w:kern w:val="0"/>
          <w:sz w:val="28"/>
          <w:szCs w:val="28"/>
        </w:rPr>
        <w:t xml:space="preserve"> billion </w:t>
      </w:r>
      <w:r w:rsidRPr="00393024">
        <w:rPr>
          <w:rFonts w:ascii="Times New Roman" w:hAnsi="Times New Roman" w:cs="Times New Roman"/>
          <w:kern w:val="0"/>
          <w:sz w:val="28"/>
          <w:szCs w:val="28"/>
        </w:rPr>
        <w:t>–</w:t>
      </w:r>
      <w:r w:rsidRPr="00393024">
        <w:rPr>
          <w:rFonts w:ascii="Times New Roman" w:eastAsia="彩虹粗仿宋" w:hAnsi="Times New Roman" w:cs="Times New Roman"/>
          <w:kern w:val="0"/>
          <w:sz w:val="28"/>
          <w:szCs w:val="28"/>
        </w:rPr>
        <w:t xml:space="preserve"> both of which led the field and helped enterprises to trim their leverage ratios.</w:t>
      </w:r>
    </w:p>
    <w:p w:rsidR="00EE683C" w:rsidRPr="00393024" w:rsidRDefault="00EE683C" w:rsidP="00B53986">
      <w:pPr>
        <w:widowControl/>
        <w:snapToGrid w:val="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CCB worked hard to reduce the cost of financing and fees and gave concessions to ease the burden on enterprises. It rolled out innovative products such as the “</w:t>
      </w:r>
      <w:r>
        <w:rPr>
          <w:rFonts w:ascii="Times New Roman" w:eastAsia="彩虹粗仿宋" w:hAnsi="Times New Roman" w:cs="Times New Roman" w:hint="eastAsia"/>
          <w:kern w:val="0"/>
          <w:sz w:val="28"/>
          <w:szCs w:val="28"/>
        </w:rPr>
        <w:t>Fast</w:t>
      </w:r>
      <w:r w:rsidRPr="00393024">
        <w:rPr>
          <w:rFonts w:ascii="Times New Roman" w:eastAsia="彩虹粗仿宋" w:hAnsi="Times New Roman" w:cs="Times New Roman"/>
          <w:kern w:val="0"/>
          <w:sz w:val="28"/>
          <w:szCs w:val="28"/>
        </w:rPr>
        <w:t xml:space="preserve"> Loan </w:t>
      </w:r>
      <w:r>
        <w:rPr>
          <w:rFonts w:ascii="Times New Roman" w:eastAsia="彩虹粗仿宋" w:hAnsi="Times New Roman" w:cs="Times New Roman" w:hint="eastAsia"/>
          <w:kern w:val="0"/>
          <w:sz w:val="28"/>
          <w:szCs w:val="28"/>
        </w:rPr>
        <w:t>to</w:t>
      </w:r>
      <w:r w:rsidRPr="00393024">
        <w:rPr>
          <w:rFonts w:ascii="Times New Roman" w:eastAsia="彩虹粗仿宋" w:hAnsi="Times New Roman" w:cs="Times New Roman"/>
          <w:kern w:val="0"/>
          <w:sz w:val="28"/>
          <w:szCs w:val="28"/>
        </w:rPr>
        <w:t xml:space="preserve"> Small and Micro Businesses”, “</w:t>
      </w:r>
      <w:proofErr w:type="spellStart"/>
      <w:r w:rsidRPr="00393024">
        <w:rPr>
          <w:rFonts w:ascii="Times New Roman" w:eastAsia="彩虹粗仿宋" w:hAnsi="Times New Roman" w:cs="Times New Roman"/>
          <w:kern w:val="0"/>
          <w:sz w:val="28"/>
          <w:szCs w:val="28"/>
        </w:rPr>
        <w:t>Yunshuidai</w:t>
      </w:r>
      <w:proofErr w:type="spellEnd"/>
      <w:r w:rsidRPr="00393024">
        <w:rPr>
          <w:rFonts w:ascii="Times New Roman" w:eastAsia="彩虹粗仿宋" w:hAnsi="Times New Roman" w:cs="Times New Roman"/>
          <w:kern w:val="0"/>
          <w:sz w:val="28"/>
          <w:szCs w:val="28"/>
        </w:rPr>
        <w:t>” and “</w:t>
      </w:r>
      <w:proofErr w:type="spellStart"/>
      <w:r w:rsidRPr="00393024">
        <w:rPr>
          <w:rFonts w:ascii="Times New Roman" w:eastAsia="彩虹粗仿宋" w:hAnsi="Times New Roman" w:cs="Times New Roman"/>
          <w:kern w:val="0"/>
          <w:sz w:val="28"/>
          <w:szCs w:val="28"/>
        </w:rPr>
        <w:t>Yunongtong</w:t>
      </w:r>
      <w:proofErr w:type="spellEnd"/>
      <w:r w:rsidRPr="00393024">
        <w:rPr>
          <w:rFonts w:ascii="Times New Roman" w:eastAsia="彩虹粗仿宋" w:hAnsi="Times New Roman" w:cs="Times New Roman"/>
          <w:kern w:val="0"/>
          <w:sz w:val="28"/>
          <w:szCs w:val="28"/>
        </w:rPr>
        <w:t>” to support vulnerable parts of the economy. Loans to small and micro enterprises and agriculture-related sectors reached RMB1.61 trillion and RMB1.77 trillion respectively. CCB made strides in building a more inclusive business, helping small enterprises to become big businesses.</w:t>
      </w:r>
    </w:p>
    <w:p w:rsidR="00EE683C" w:rsidRPr="00393024" w:rsidRDefault="00EE683C" w:rsidP="00B53986">
      <w:pPr>
        <w:widowControl/>
        <w:snapToGrid w:val="0"/>
        <w:ind w:firstLineChars="200" w:firstLine="56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CCB continued to prioritise its retail business. The personal banking business accounted for 45.95% of pre-tax profit, an increase of 2.16% compared to 2016. At the end of 2017, individual housing loans stood at</w:t>
      </w:r>
      <w:r w:rsidR="002A21FF">
        <w:rPr>
          <w:rFonts w:ascii="Times New Roman" w:eastAsia="彩虹粗仿宋" w:hAnsi="Times New Roman" w:cs="Times New Roman"/>
          <w:kern w:val="0"/>
          <w:sz w:val="28"/>
          <w:szCs w:val="28"/>
        </w:rPr>
        <w:t>RMB4.21 trillion</w:t>
      </w:r>
      <w:r w:rsidRPr="00393024">
        <w:rPr>
          <w:rFonts w:ascii="Times New Roman" w:eastAsia="彩虹粗仿宋" w:hAnsi="Times New Roman" w:cs="Times New Roman"/>
          <w:kern w:val="0"/>
          <w:sz w:val="28"/>
          <w:szCs w:val="28"/>
        </w:rPr>
        <w:t xml:space="preserve">, the highest in the industry, with a year-on-year increase of </w:t>
      </w:r>
      <w:r w:rsidR="00286F84">
        <w:rPr>
          <w:rFonts w:ascii="Times New Roman" w:eastAsia="彩虹粗仿宋" w:hAnsi="Times New Roman" w:cs="Times New Roman"/>
          <w:kern w:val="0"/>
          <w:sz w:val="28"/>
          <w:szCs w:val="28"/>
        </w:rPr>
        <w:t xml:space="preserve">RMB627.42 billion </w:t>
      </w:r>
      <w:r w:rsidRPr="00393024">
        <w:rPr>
          <w:rFonts w:ascii="Times New Roman" w:eastAsia="彩虹粗仿宋" w:hAnsi="Times New Roman" w:cs="Times New Roman"/>
          <w:kern w:val="0"/>
          <w:sz w:val="28"/>
          <w:szCs w:val="28"/>
        </w:rPr>
        <w:t>or 17.50%.</w:t>
      </w:r>
      <w:r w:rsidRPr="00393024">
        <w:rPr>
          <w:rFonts w:ascii="Times New Roman" w:eastAsia="彩虹粗仿宋" w:hAnsi="Times New Roman" w:cs="Times New Roman"/>
          <w:sz w:val="28"/>
          <w:szCs w:val="28"/>
        </w:rPr>
        <w:t xml:space="preserve"> </w:t>
      </w:r>
      <w:r w:rsidRPr="00393024">
        <w:rPr>
          <w:rFonts w:ascii="Times New Roman" w:eastAsia="彩虹粗仿宋" w:hAnsi="Times New Roman" w:cs="Times New Roman"/>
          <w:kern w:val="0"/>
          <w:sz w:val="28"/>
          <w:szCs w:val="28"/>
        </w:rPr>
        <w:t xml:space="preserve">Growth in personal consumer loans also outperformed peers, boosting the transformation and upgrading of the country’s household consumption. Personal self-service loans </w:t>
      </w:r>
      <w:r>
        <w:rPr>
          <w:rFonts w:ascii="Times New Roman" w:eastAsia="彩虹粗仿宋" w:hAnsi="Times New Roman" w:cs="Times New Roman" w:hint="eastAsia"/>
          <w:kern w:val="0"/>
          <w:sz w:val="28"/>
          <w:szCs w:val="28"/>
        </w:rPr>
        <w:t>extended</w:t>
      </w:r>
      <w:r w:rsidRPr="00393024">
        <w:rPr>
          <w:rFonts w:ascii="Times New Roman" w:eastAsia="彩虹粗仿宋" w:hAnsi="Times New Roman" w:cs="Times New Roman"/>
          <w:kern w:val="0"/>
          <w:sz w:val="28"/>
          <w:szCs w:val="28"/>
        </w:rPr>
        <w:t xml:space="preserve"> through the “</w:t>
      </w:r>
      <w:r>
        <w:rPr>
          <w:rFonts w:ascii="Times New Roman" w:eastAsia="彩虹粗仿宋" w:hAnsi="Times New Roman" w:cs="Times New Roman" w:hint="eastAsia"/>
          <w:kern w:val="0"/>
          <w:sz w:val="28"/>
          <w:szCs w:val="28"/>
        </w:rPr>
        <w:t>Fast</w:t>
      </w:r>
      <w:r w:rsidRPr="00393024">
        <w:rPr>
          <w:rFonts w:ascii="Times New Roman" w:eastAsia="彩虹粗仿宋" w:hAnsi="Times New Roman" w:cs="Times New Roman"/>
          <w:kern w:val="0"/>
          <w:sz w:val="28"/>
          <w:szCs w:val="28"/>
        </w:rPr>
        <w:t xml:space="preserve"> Loan” electronic channel reached</w:t>
      </w:r>
      <w:r w:rsidR="00286F84">
        <w:rPr>
          <w:rFonts w:ascii="Times New Roman" w:eastAsia="彩虹粗仿宋" w:hAnsi="Times New Roman" w:cs="Times New Roman"/>
          <w:kern w:val="0"/>
          <w:sz w:val="28"/>
          <w:szCs w:val="28"/>
        </w:rPr>
        <w:t xml:space="preserve"> RMB156.34 billion</w:t>
      </w:r>
      <w:r w:rsidRPr="00393024">
        <w:rPr>
          <w:rFonts w:ascii="Times New Roman" w:eastAsia="彩虹粗仿宋" w:hAnsi="Times New Roman" w:cs="Times New Roman"/>
          <w:kern w:val="0"/>
          <w:sz w:val="28"/>
          <w:szCs w:val="28"/>
        </w:rPr>
        <w:t>, an increase of</w:t>
      </w:r>
      <w:r w:rsidR="00286F84">
        <w:rPr>
          <w:rFonts w:ascii="Times New Roman" w:eastAsia="彩虹粗仿宋" w:hAnsi="Times New Roman" w:cs="Times New Roman"/>
          <w:kern w:val="0"/>
          <w:sz w:val="28"/>
          <w:szCs w:val="28"/>
        </w:rPr>
        <w:t xml:space="preserve"> RMB127.46 billion</w:t>
      </w:r>
      <w:r w:rsidRPr="00393024">
        <w:rPr>
          <w:rFonts w:ascii="Times New Roman" w:eastAsia="彩虹粗仿宋" w:hAnsi="Times New Roman" w:cs="Times New Roman"/>
          <w:kern w:val="0"/>
          <w:sz w:val="28"/>
          <w:szCs w:val="28"/>
        </w:rPr>
        <w:t xml:space="preserve">. </w:t>
      </w:r>
      <w:r w:rsidR="00286F84">
        <w:rPr>
          <w:rFonts w:ascii="Times New Roman" w:eastAsia="彩虹粗仿宋" w:hAnsi="Times New Roman" w:cs="Times New Roman"/>
          <w:kern w:val="0"/>
          <w:sz w:val="28"/>
          <w:szCs w:val="28"/>
        </w:rPr>
        <w:t xml:space="preserve">The number of </w:t>
      </w:r>
      <w:r w:rsidR="00286F84">
        <w:rPr>
          <w:rFonts w:ascii="Times New Roman" w:eastAsia="彩虹粗仿宋" w:hAnsi="Times New Roman" w:cs="Times New Roman"/>
          <w:kern w:val="0"/>
          <w:sz w:val="28"/>
          <w:szCs w:val="28"/>
        </w:rPr>
        <w:lastRenderedPageBreak/>
        <w:t>credit card</w:t>
      </w:r>
      <w:r w:rsidR="0070677F">
        <w:rPr>
          <w:rFonts w:ascii="Times New Roman" w:eastAsia="彩虹粗仿宋" w:hAnsi="Times New Roman" w:cs="Times New Roman"/>
          <w:kern w:val="0"/>
          <w:sz w:val="28"/>
          <w:szCs w:val="28"/>
        </w:rPr>
        <w:t>s</w:t>
      </w:r>
      <w:r w:rsidR="00286F84">
        <w:rPr>
          <w:rFonts w:ascii="Times New Roman" w:eastAsia="彩虹粗仿宋" w:hAnsi="Times New Roman" w:cs="Times New Roman"/>
          <w:kern w:val="0"/>
          <w:sz w:val="28"/>
          <w:szCs w:val="28"/>
        </w:rPr>
        <w:t xml:space="preserve"> issued reached 100 million; s</w:t>
      </w:r>
      <w:r w:rsidRPr="00393024">
        <w:rPr>
          <w:rFonts w:ascii="Times New Roman" w:eastAsia="彩虹粗仿宋" w:hAnsi="Times New Roman" w:cs="Times New Roman"/>
          <w:kern w:val="0"/>
          <w:sz w:val="28"/>
          <w:szCs w:val="28"/>
        </w:rPr>
        <w:t xml:space="preserve">pending through credit cards amounted to </w:t>
      </w:r>
      <w:r w:rsidR="00286F84">
        <w:rPr>
          <w:rFonts w:ascii="Times New Roman" w:eastAsia="彩虹粗仿宋" w:hAnsi="Times New Roman" w:cs="Times New Roman"/>
          <w:kern w:val="0"/>
          <w:sz w:val="28"/>
          <w:szCs w:val="28"/>
        </w:rPr>
        <w:t xml:space="preserve">RMB2.62 </w:t>
      </w:r>
      <w:r w:rsidRPr="00393024">
        <w:rPr>
          <w:rFonts w:ascii="Times New Roman" w:eastAsia="彩虹粗仿宋" w:hAnsi="Times New Roman" w:cs="Times New Roman"/>
          <w:kern w:val="0"/>
          <w:sz w:val="28"/>
          <w:szCs w:val="28"/>
        </w:rPr>
        <w:t>trillion and the loan balance totalled</w:t>
      </w:r>
      <w:r w:rsidR="00286F84">
        <w:rPr>
          <w:rFonts w:ascii="Times New Roman" w:eastAsia="彩虹粗仿宋" w:hAnsi="Times New Roman" w:cs="Times New Roman"/>
          <w:kern w:val="0"/>
          <w:sz w:val="28"/>
          <w:szCs w:val="28"/>
        </w:rPr>
        <w:t xml:space="preserve"> RMB</w:t>
      </w:r>
      <w:r w:rsidR="0070677F">
        <w:rPr>
          <w:rFonts w:ascii="Times New Roman" w:eastAsia="彩虹粗仿宋" w:hAnsi="Times New Roman" w:cs="Times New Roman"/>
          <w:kern w:val="0"/>
          <w:sz w:val="28"/>
          <w:szCs w:val="28"/>
        </w:rPr>
        <w:t>5</w:t>
      </w:r>
      <w:r w:rsidR="00286F84">
        <w:rPr>
          <w:rFonts w:ascii="Times New Roman" w:eastAsia="彩虹粗仿宋" w:hAnsi="Times New Roman" w:cs="Times New Roman"/>
          <w:kern w:val="0"/>
          <w:sz w:val="28"/>
          <w:szCs w:val="28"/>
        </w:rPr>
        <w:t>63.61 billion</w:t>
      </w:r>
      <w:r w:rsidRPr="00393024">
        <w:rPr>
          <w:rFonts w:ascii="Times New Roman" w:eastAsia="彩虹粗仿宋" w:hAnsi="Times New Roman" w:cs="Times New Roman"/>
          <w:kern w:val="0"/>
          <w:sz w:val="28"/>
          <w:szCs w:val="28"/>
        </w:rPr>
        <w:t>,</w:t>
      </w:r>
      <w:r w:rsidR="005D02AB">
        <w:rPr>
          <w:rFonts w:ascii="Times New Roman" w:eastAsia="彩虹粗仿宋" w:hAnsi="Times New Roman" w:cs="Times New Roman"/>
          <w:kern w:val="0"/>
          <w:sz w:val="28"/>
          <w:szCs w:val="28"/>
        </w:rPr>
        <w:t xml:space="preserve"> with </w:t>
      </w:r>
      <w:r w:rsidR="005D02AB" w:rsidRPr="005D02AB">
        <w:rPr>
          <w:rFonts w:ascii="Times New Roman" w:eastAsia="彩虹粗仿宋" w:hAnsi="Times New Roman" w:cs="Times New Roman"/>
          <w:kern w:val="0"/>
          <w:sz w:val="28"/>
          <w:szCs w:val="28"/>
        </w:rPr>
        <w:t>core indicators</w:t>
      </w:r>
      <w:r w:rsidR="005D02AB">
        <w:rPr>
          <w:rFonts w:ascii="Times New Roman" w:eastAsia="彩虹粗仿宋" w:hAnsi="Times New Roman" w:cs="Times New Roman"/>
          <w:kern w:val="0"/>
          <w:sz w:val="28"/>
          <w:szCs w:val="28"/>
        </w:rPr>
        <w:t xml:space="preserve"> such as the number of customers, the amount of loans, the number of merchants and asset quality remained at </w:t>
      </w:r>
      <w:r w:rsidR="005D02AB" w:rsidRPr="005D02AB">
        <w:rPr>
          <w:rFonts w:ascii="Times New Roman" w:eastAsia="彩虹粗仿宋" w:hAnsi="Times New Roman" w:cs="Times New Roman"/>
          <w:kern w:val="0"/>
          <w:sz w:val="28"/>
          <w:szCs w:val="28"/>
        </w:rPr>
        <w:t>the top in the industry.</w:t>
      </w:r>
    </w:p>
    <w:p w:rsidR="00EE683C" w:rsidRPr="00393024" w:rsidRDefault="00EE683C" w:rsidP="00B53986">
      <w:pPr>
        <w:widowControl/>
        <w:snapToGrid w:val="0"/>
        <w:ind w:firstLineChars="200" w:firstLine="56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b/>
          <w:kern w:val="0"/>
          <w:sz w:val="28"/>
          <w:szCs w:val="28"/>
        </w:rPr>
      </w:pPr>
      <w:r w:rsidRPr="00393024">
        <w:rPr>
          <w:rFonts w:ascii="Times New Roman" w:eastAsia="彩虹粗仿宋" w:hAnsi="Times New Roman" w:cs="Times New Roman"/>
          <w:b/>
          <w:kern w:val="0"/>
          <w:sz w:val="28"/>
          <w:szCs w:val="28"/>
        </w:rPr>
        <w:t xml:space="preserve">Accelerated </w:t>
      </w:r>
      <w:proofErr w:type="spellStart"/>
      <w:r w:rsidRPr="00393024">
        <w:rPr>
          <w:rFonts w:ascii="Times New Roman" w:eastAsia="彩虹粗仿宋" w:hAnsi="Times New Roman" w:cs="Times New Roman"/>
          <w:b/>
          <w:kern w:val="0"/>
          <w:sz w:val="28"/>
          <w:szCs w:val="28"/>
        </w:rPr>
        <w:t>fintech</w:t>
      </w:r>
      <w:proofErr w:type="spellEnd"/>
      <w:r w:rsidRPr="00393024">
        <w:rPr>
          <w:rFonts w:ascii="Times New Roman" w:eastAsia="彩虹粗仿宋" w:hAnsi="Times New Roman" w:cs="Times New Roman"/>
          <w:b/>
          <w:kern w:val="0"/>
          <w:sz w:val="28"/>
          <w:szCs w:val="28"/>
        </w:rPr>
        <w:t xml:space="preserve"> innovation</w:t>
      </w:r>
      <w:r>
        <w:rPr>
          <w:rFonts w:ascii="Times New Roman" w:eastAsia="彩虹粗仿宋" w:hAnsi="Times New Roman" w:cs="Times New Roman" w:hint="eastAsia"/>
          <w:b/>
          <w:kern w:val="0"/>
          <w:sz w:val="28"/>
          <w:szCs w:val="28"/>
        </w:rPr>
        <w:t>,</w:t>
      </w:r>
      <w:r w:rsidRPr="00393024">
        <w:rPr>
          <w:rFonts w:ascii="Times New Roman" w:eastAsia="彩虹粗仿宋" w:hAnsi="Times New Roman" w:cs="Times New Roman"/>
          <w:b/>
          <w:kern w:val="0"/>
          <w:sz w:val="28"/>
          <w:szCs w:val="28"/>
        </w:rPr>
        <w:t xml:space="preserve"> </w:t>
      </w:r>
      <w:r>
        <w:rPr>
          <w:rFonts w:ascii="Times New Roman" w:eastAsia="彩虹粗仿宋" w:hAnsi="Times New Roman" w:cs="Times New Roman" w:hint="eastAsia"/>
          <w:b/>
          <w:kern w:val="0"/>
          <w:sz w:val="28"/>
          <w:szCs w:val="28"/>
        </w:rPr>
        <w:t>continue</w:t>
      </w:r>
      <w:r w:rsidR="0070677F">
        <w:rPr>
          <w:rFonts w:ascii="Times New Roman" w:eastAsia="彩虹粗仿宋" w:hAnsi="Times New Roman" w:cs="Times New Roman"/>
          <w:b/>
          <w:kern w:val="0"/>
          <w:sz w:val="28"/>
          <w:szCs w:val="28"/>
        </w:rPr>
        <w:t>d</w:t>
      </w:r>
      <w:r>
        <w:rPr>
          <w:rFonts w:ascii="Times New Roman" w:eastAsia="彩虹粗仿宋" w:hAnsi="Times New Roman" w:cs="Times New Roman" w:hint="eastAsia"/>
          <w:b/>
          <w:kern w:val="0"/>
          <w:sz w:val="28"/>
          <w:szCs w:val="28"/>
        </w:rPr>
        <w:t xml:space="preserve"> to </w:t>
      </w:r>
      <w:r>
        <w:rPr>
          <w:rFonts w:ascii="Times New Roman" w:eastAsia="彩虹粗仿宋" w:hAnsi="Times New Roman" w:cs="Times New Roman"/>
          <w:b/>
          <w:kern w:val="0"/>
          <w:sz w:val="28"/>
          <w:szCs w:val="28"/>
        </w:rPr>
        <w:t>enhance</w:t>
      </w:r>
      <w:r w:rsidRPr="00393024">
        <w:rPr>
          <w:rFonts w:ascii="Times New Roman" w:eastAsia="彩虹粗仿宋" w:hAnsi="Times New Roman" w:cs="Times New Roman"/>
          <w:b/>
          <w:kern w:val="0"/>
          <w:sz w:val="28"/>
          <w:szCs w:val="28"/>
        </w:rPr>
        <w:t xml:space="preserve"> CCB’s first-mover advantage</w:t>
      </w:r>
    </w:p>
    <w:p w:rsidR="00EE683C" w:rsidRPr="00393024" w:rsidRDefault="00EE683C" w:rsidP="00B53986">
      <w:pPr>
        <w:widowControl/>
        <w:snapToGrid w:val="0"/>
        <w:rPr>
          <w:rFonts w:ascii="Times New Roman" w:eastAsia="彩虹粗仿宋" w:hAnsi="Times New Roman" w:cs="Times New Roman"/>
          <w:kern w:val="0"/>
          <w:sz w:val="28"/>
          <w:szCs w:val="28"/>
        </w:rPr>
      </w:pPr>
    </w:p>
    <w:p w:rsidR="00EE683C" w:rsidRPr="00393024" w:rsidRDefault="00EE683C" w:rsidP="00B53986">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In 2017, CCB accelerated its </w:t>
      </w:r>
      <w:proofErr w:type="spellStart"/>
      <w:r w:rsidRPr="00393024">
        <w:rPr>
          <w:rFonts w:ascii="Times New Roman" w:eastAsia="彩虹粗仿宋" w:hAnsi="Times New Roman" w:cs="Times New Roman"/>
          <w:kern w:val="0"/>
          <w:sz w:val="28"/>
          <w:szCs w:val="28"/>
        </w:rPr>
        <w:t>fintech</w:t>
      </w:r>
      <w:proofErr w:type="spellEnd"/>
      <w:r w:rsidRPr="00393024">
        <w:rPr>
          <w:rFonts w:ascii="Times New Roman" w:eastAsia="彩虹粗仿宋" w:hAnsi="Times New Roman" w:cs="Times New Roman"/>
          <w:kern w:val="0"/>
          <w:sz w:val="28"/>
          <w:szCs w:val="28"/>
        </w:rPr>
        <w:t xml:space="preserve"> strategy to create new competitive advantages. Through the successful completion of the “New Generation </w:t>
      </w:r>
      <w:r>
        <w:rPr>
          <w:rFonts w:ascii="Times New Roman" w:eastAsia="彩虹粗仿宋" w:hAnsi="Times New Roman" w:cs="Times New Roman"/>
          <w:kern w:val="0"/>
          <w:sz w:val="28"/>
          <w:szCs w:val="28"/>
        </w:rPr>
        <w:t>Core</w:t>
      </w:r>
      <w:r w:rsidRPr="00393024">
        <w:rPr>
          <w:rFonts w:ascii="Times New Roman" w:eastAsia="彩虹粗仿宋" w:hAnsi="Times New Roman" w:cs="Times New Roman"/>
          <w:kern w:val="0"/>
          <w:sz w:val="28"/>
          <w:szCs w:val="28"/>
        </w:rPr>
        <w:t xml:space="preserve"> System”, CCB has built an industry-leading data management and application system which has significantly strengthened its competitiveness. CCB delivered the system to grow its customer base and create a new revenue stream through system improvements and software products. In 2017, 140,000 new customers successfully applied for “</w:t>
      </w:r>
      <w:r>
        <w:rPr>
          <w:rFonts w:ascii="Times New Roman" w:eastAsia="彩虹粗仿宋" w:hAnsi="Times New Roman" w:cs="Times New Roman" w:hint="eastAsia"/>
          <w:kern w:val="0"/>
          <w:sz w:val="28"/>
          <w:szCs w:val="28"/>
        </w:rPr>
        <w:t>Fast</w:t>
      </w:r>
      <w:r w:rsidRPr="00393024">
        <w:rPr>
          <w:rFonts w:ascii="Times New Roman" w:eastAsia="彩虹粗仿宋" w:hAnsi="Times New Roman" w:cs="Times New Roman"/>
          <w:kern w:val="0"/>
          <w:sz w:val="28"/>
          <w:szCs w:val="28"/>
        </w:rPr>
        <w:t xml:space="preserve"> Loan for Small and Micro Businesses”. In total, </w:t>
      </w:r>
      <w:r w:rsidR="005D02AB">
        <w:rPr>
          <w:rFonts w:ascii="Times New Roman" w:eastAsia="彩虹粗仿宋" w:hAnsi="Times New Roman" w:cs="Times New Roman"/>
          <w:kern w:val="0"/>
          <w:sz w:val="28"/>
          <w:szCs w:val="28"/>
        </w:rPr>
        <w:t xml:space="preserve">RMB171.80 billion </w:t>
      </w:r>
      <w:r w:rsidRPr="00393024">
        <w:rPr>
          <w:rFonts w:ascii="Times New Roman" w:eastAsia="彩虹粗仿宋" w:hAnsi="Times New Roman" w:cs="Times New Roman"/>
          <w:kern w:val="0"/>
          <w:sz w:val="28"/>
          <w:szCs w:val="28"/>
        </w:rPr>
        <w:t xml:space="preserve">of loans </w:t>
      </w:r>
      <w:proofErr w:type="gramStart"/>
      <w:r w:rsidRPr="00393024">
        <w:rPr>
          <w:rFonts w:ascii="Times New Roman" w:eastAsia="彩虹粗仿宋" w:hAnsi="Times New Roman" w:cs="Times New Roman"/>
          <w:kern w:val="0"/>
          <w:sz w:val="28"/>
          <w:szCs w:val="28"/>
        </w:rPr>
        <w:t>have</w:t>
      </w:r>
      <w:proofErr w:type="gramEnd"/>
      <w:r w:rsidRPr="00393024">
        <w:rPr>
          <w:rFonts w:ascii="Times New Roman" w:eastAsia="彩虹粗仿宋" w:hAnsi="Times New Roman" w:cs="Times New Roman"/>
          <w:kern w:val="0"/>
          <w:sz w:val="28"/>
          <w:szCs w:val="28"/>
        </w:rPr>
        <w:t xml:space="preserve"> been granted to 210,000 customers. The Bank </w:t>
      </w:r>
      <w:proofErr w:type="gramStart"/>
      <w:r w:rsidRPr="00393024">
        <w:rPr>
          <w:rFonts w:ascii="Times New Roman" w:eastAsia="彩虹粗仿宋" w:hAnsi="Times New Roman" w:cs="Times New Roman"/>
          <w:kern w:val="0"/>
          <w:sz w:val="28"/>
          <w:szCs w:val="28"/>
        </w:rPr>
        <w:t>progressed</w:t>
      </w:r>
      <w:proofErr w:type="gramEnd"/>
      <w:r w:rsidRPr="00393024">
        <w:rPr>
          <w:rFonts w:ascii="Times New Roman" w:eastAsia="彩虹粗仿宋" w:hAnsi="Times New Roman" w:cs="Times New Roman"/>
          <w:kern w:val="0"/>
          <w:sz w:val="28"/>
          <w:szCs w:val="28"/>
        </w:rPr>
        <w:t xml:space="preserve"> its big data strategy by building a big data working platform, delivering more than 430 big data application projects and establishing a </w:t>
      </w:r>
      <w:r>
        <w:rPr>
          <w:rFonts w:ascii="Times New Roman" w:eastAsia="彩虹粗仿宋" w:hAnsi="Times New Roman" w:cs="Times New Roman" w:hint="eastAsia"/>
          <w:kern w:val="0"/>
          <w:sz w:val="28"/>
          <w:szCs w:val="28"/>
        </w:rPr>
        <w:t>property</w:t>
      </w:r>
      <w:r w:rsidRPr="00393024">
        <w:rPr>
          <w:rFonts w:ascii="Times New Roman" w:eastAsia="彩虹粗仿宋" w:hAnsi="Times New Roman" w:cs="Times New Roman"/>
          <w:kern w:val="0"/>
          <w:sz w:val="28"/>
          <w:szCs w:val="28"/>
        </w:rPr>
        <w:t xml:space="preserve"> price index and house rental index </w:t>
      </w:r>
      <w:r w:rsidRPr="00393024">
        <w:rPr>
          <w:rFonts w:ascii="Times New Roman" w:hAnsi="Times New Roman" w:cs="Times New Roman"/>
          <w:kern w:val="0"/>
          <w:sz w:val="28"/>
          <w:szCs w:val="28"/>
        </w:rPr>
        <w:t>–</w:t>
      </w:r>
      <w:r w:rsidRPr="00393024">
        <w:rPr>
          <w:rFonts w:ascii="Times New Roman" w:eastAsia="彩虹粗仿宋" w:hAnsi="Times New Roman" w:cs="Times New Roman"/>
          <w:kern w:val="0"/>
          <w:sz w:val="28"/>
          <w:szCs w:val="28"/>
        </w:rPr>
        <w:t xml:space="preserve"> the first in the industry. The Bank has extended its smart banking offering and made STMs available at all outlets. Combining technological innovation with the idea of pursuing openness and sharing, the Bank has developed comprehensive financial service tools that utilise the Internet, big data and artificial intelligence to provide customers with multi-faceted, integrated services including financial products, advisory services and Internet plus services. </w:t>
      </w:r>
    </w:p>
    <w:p w:rsidR="00EE683C" w:rsidRPr="00393024" w:rsidRDefault="00EE683C" w:rsidP="00EE683C">
      <w:pPr>
        <w:widowControl/>
        <w:snapToGrid w:val="0"/>
        <w:rPr>
          <w:rFonts w:ascii="Times New Roman" w:eastAsia="彩虹粗仿宋" w:hAnsi="Times New Roman" w:cs="Times New Roman"/>
          <w:kern w:val="0"/>
          <w:sz w:val="28"/>
          <w:szCs w:val="28"/>
        </w:rPr>
      </w:pPr>
    </w:p>
    <w:p w:rsidR="00EE683C" w:rsidRPr="00393024" w:rsidRDefault="00EE683C" w:rsidP="00537A08">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In 2017, CCB closely followed the national strategy of innovation-driven development.  It promoted innovation of business models, moved from scale-driven to innovation-driven development, and diversified its product and service systems. The Bank completed the innovation of more than </w:t>
      </w:r>
      <w:r w:rsidR="00D9536F">
        <w:rPr>
          <w:rFonts w:ascii="Times New Roman" w:eastAsia="彩虹粗仿宋" w:hAnsi="Times New Roman" w:cs="Times New Roman" w:hint="eastAsia"/>
          <w:kern w:val="0"/>
          <w:sz w:val="28"/>
          <w:szCs w:val="28"/>
        </w:rPr>
        <w:t>1,</w:t>
      </w:r>
      <w:r w:rsidR="001F273E">
        <w:rPr>
          <w:rFonts w:ascii="Times New Roman" w:eastAsia="彩虹粗仿宋" w:hAnsi="Times New Roman" w:cs="Times New Roman"/>
          <w:kern w:val="0"/>
          <w:sz w:val="28"/>
          <w:szCs w:val="28"/>
        </w:rPr>
        <w:t>5</w:t>
      </w:r>
      <w:r w:rsidR="00D9536F">
        <w:rPr>
          <w:rFonts w:ascii="Times New Roman" w:eastAsia="彩虹粗仿宋" w:hAnsi="Times New Roman" w:cs="Times New Roman" w:hint="eastAsia"/>
          <w:kern w:val="0"/>
          <w:sz w:val="28"/>
          <w:szCs w:val="28"/>
        </w:rPr>
        <w:t>00</w:t>
      </w:r>
      <w:r w:rsidRPr="00393024">
        <w:rPr>
          <w:rFonts w:ascii="Times New Roman" w:eastAsia="彩虹粗仿宋" w:hAnsi="Times New Roman" w:cs="Times New Roman"/>
          <w:kern w:val="0"/>
          <w:sz w:val="28"/>
          <w:szCs w:val="28"/>
        </w:rPr>
        <w:t xml:space="preserve"> items and product duplication of approximately 2,400 items. It enhanced its competitive advantage around emerging businesses to create growth drivers through a deep understanding of economic trends and evolving customer demands.</w:t>
      </w:r>
      <w:r w:rsidRPr="00393024">
        <w:rPr>
          <w:rFonts w:ascii="Times New Roman" w:eastAsia="彩虹粗仿宋" w:hAnsi="Times New Roman" w:cs="Times New Roman"/>
          <w:sz w:val="28"/>
          <w:szCs w:val="28"/>
        </w:rPr>
        <w:t xml:space="preserve"> </w:t>
      </w:r>
      <w:r w:rsidRPr="00393024">
        <w:rPr>
          <w:rFonts w:ascii="Times New Roman" w:eastAsia="彩虹粗仿宋" w:hAnsi="Times New Roman" w:cs="Times New Roman"/>
          <w:kern w:val="0"/>
          <w:sz w:val="28"/>
          <w:szCs w:val="28"/>
        </w:rPr>
        <w:t xml:space="preserve">The Bank also improved its transaction and market making capabilities. Revenue from the transaction business reached </w:t>
      </w:r>
      <w:r w:rsidR="001F273E">
        <w:rPr>
          <w:rFonts w:ascii="Times New Roman" w:eastAsia="彩虹粗仿宋" w:hAnsi="Times New Roman" w:cs="Times New Roman"/>
          <w:kern w:val="0"/>
          <w:sz w:val="28"/>
          <w:szCs w:val="28"/>
        </w:rPr>
        <w:t>RMB13.98 billion</w:t>
      </w:r>
      <w:r w:rsidRPr="00393024">
        <w:rPr>
          <w:rFonts w:ascii="Times New Roman" w:eastAsia="彩虹粗仿宋" w:hAnsi="Times New Roman" w:cs="Times New Roman"/>
          <w:kern w:val="0"/>
          <w:sz w:val="28"/>
          <w:szCs w:val="28"/>
        </w:rPr>
        <w:t xml:space="preserve">, a year-on-year increase of </w:t>
      </w:r>
      <w:r w:rsidR="001F273E">
        <w:rPr>
          <w:rFonts w:ascii="Times New Roman" w:eastAsia="彩虹粗仿宋" w:hAnsi="Times New Roman" w:cs="Times New Roman"/>
          <w:kern w:val="0"/>
          <w:sz w:val="28"/>
          <w:szCs w:val="28"/>
        </w:rPr>
        <w:t>16.14%</w:t>
      </w:r>
      <w:r w:rsidRPr="00393024">
        <w:rPr>
          <w:rFonts w:ascii="Times New Roman" w:eastAsia="彩虹粗仿宋" w:hAnsi="Times New Roman" w:cs="Times New Roman"/>
          <w:kern w:val="0"/>
          <w:sz w:val="28"/>
          <w:szCs w:val="28"/>
        </w:rPr>
        <w:t>.</w:t>
      </w:r>
      <w:r w:rsidRPr="00393024">
        <w:rPr>
          <w:rFonts w:ascii="Times New Roman" w:eastAsia="彩虹粗仿宋" w:hAnsi="Times New Roman" w:cs="Times New Roman"/>
          <w:sz w:val="28"/>
          <w:szCs w:val="28"/>
        </w:rPr>
        <w:t xml:space="preserve"> The volume of </w:t>
      </w:r>
      <w:r w:rsidRPr="00393024">
        <w:rPr>
          <w:rFonts w:ascii="Times New Roman" w:eastAsia="彩虹粗仿宋" w:hAnsi="Times New Roman" w:cs="Times New Roman"/>
          <w:kern w:val="0"/>
          <w:sz w:val="28"/>
          <w:szCs w:val="28"/>
        </w:rPr>
        <w:t>debt securities underwriting for non-financial enterprises topped</w:t>
      </w:r>
      <w:r w:rsidR="001F273E">
        <w:rPr>
          <w:rFonts w:ascii="Times New Roman" w:eastAsia="彩虹粗仿宋" w:hAnsi="Times New Roman" w:cs="Times New Roman"/>
          <w:kern w:val="0"/>
          <w:sz w:val="28"/>
          <w:szCs w:val="28"/>
        </w:rPr>
        <w:t xml:space="preserve"> RMB400.10 billion</w:t>
      </w:r>
      <w:r w:rsidRPr="00393024">
        <w:rPr>
          <w:rFonts w:ascii="Times New Roman" w:eastAsia="彩虹粗仿宋" w:hAnsi="Times New Roman" w:cs="Times New Roman"/>
          <w:kern w:val="0"/>
          <w:sz w:val="28"/>
          <w:szCs w:val="28"/>
        </w:rPr>
        <w:t>, leading the market for the 7th consecutive year.</w:t>
      </w:r>
    </w:p>
    <w:p w:rsidR="00EE683C" w:rsidRPr="00393024" w:rsidRDefault="00EE683C" w:rsidP="00537A08">
      <w:pPr>
        <w:widowControl/>
        <w:snapToGrid w:val="0"/>
        <w:rPr>
          <w:rFonts w:ascii="Times New Roman" w:eastAsia="彩虹粗仿宋" w:hAnsi="Times New Roman" w:cs="Times New Roman"/>
          <w:b/>
          <w:kern w:val="0"/>
          <w:sz w:val="28"/>
          <w:szCs w:val="28"/>
        </w:rPr>
      </w:pPr>
    </w:p>
    <w:p w:rsidR="00EE683C" w:rsidRPr="00393024" w:rsidRDefault="00EE683C" w:rsidP="00537A08">
      <w:pPr>
        <w:widowControl/>
        <w:snapToGrid w:val="0"/>
        <w:rPr>
          <w:rFonts w:ascii="Times New Roman" w:eastAsia="彩虹粗仿宋" w:hAnsi="Times New Roman" w:cs="Times New Roman"/>
          <w:b/>
          <w:kern w:val="0"/>
          <w:sz w:val="28"/>
          <w:szCs w:val="28"/>
        </w:rPr>
      </w:pPr>
      <w:r w:rsidRPr="00393024">
        <w:rPr>
          <w:rFonts w:ascii="Times New Roman" w:eastAsia="彩虹粗仿宋" w:hAnsi="Times New Roman" w:cs="Times New Roman"/>
          <w:b/>
          <w:kern w:val="0"/>
          <w:sz w:val="28"/>
          <w:szCs w:val="28"/>
        </w:rPr>
        <w:lastRenderedPageBreak/>
        <w:t>Improved overall risk control and played the role of market stabilizer</w:t>
      </w:r>
    </w:p>
    <w:p w:rsidR="00EE683C" w:rsidRPr="00393024" w:rsidRDefault="00EE683C" w:rsidP="00537A08">
      <w:pPr>
        <w:widowControl/>
        <w:snapToGrid w:val="0"/>
        <w:rPr>
          <w:rFonts w:ascii="Times New Roman" w:eastAsia="彩虹粗仿宋" w:hAnsi="Times New Roman" w:cs="Times New Roman"/>
          <w:kern w:val="0"/>
          <w:sz w:val="28"/>
          <w:szCs w:val="28"/>
        </w:rPr>
      </w:pPr>
    </w:p>
    <w:p w:rsidR="00EE683C" w:rsidRPr="00393024" w:rsidRDefault="00EE683C" w:rsidP="004F68AD">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In 2017, through accurately analysing risk patterns, CCB has improved its risk prevention and control </w:t>
      </w:r>
      <w:r w:rsidR="00D9536F">
        <w:rPr>
          <w:rFonts w:ascii="Times New Roman" w:eastAsia="彩虹粗仿宋" w:hAnsi="Times New Roman" w:cs="Times New Roman" w:hint="eastAsia"/>
          <w:kern w:val="0"/>
          <w:sz w:val="28"/>
          <w:szCs w:val="28"/>
        </w:rPr>
        <w:t xml:space="preserve">mechanism </w:t>
      </w:r>
      <w:r w:rsidRPr="00393024">
        <w:rPr>
          <w:rFonts w:ascii="Times New Roman" w:eastAsia="彩虹粗仿宋" w:hAnsi="Times New Roman" w:cs="Times New Roman"/>
          <w:kern w:val="0"/>
          <w:sz w:val="28"/>
          <w:szCs w:val="28"/>
        </w:rPr>
        <w:t xml:space="preserve">and </w:t>
      </w:r>
      <w:r w:rsidR="00D9536F">
        <w:rPr>
          <w:rFonts w:ascii="Times New Roman" w:eastAsia="彩虹粗仿宋" w:hAnsi="Times New Roman" w:cs="Times New Roman" w:hint="eastAsia"/>
          <w:kern w:val="0"/>
          <w:sz w:val="28"/>
          <w:szCs w:val="28"/>
        </w:rPr>
        <w:t>stuck to the principle of avoiding</w:t>
      </w:r>
      <w:r w:rsidRPr="00393024">
        <w:rPr>
          <w:rFonts w:ascii="Times New Roman" w:eastAsia="彩虹粗仿宋" w:hAnsi="Times New Roman" w:cs="Times New Roman"/>
          <w:kern w:val="0"/>
          <w:sz w:val="28"/>
          <w:szCs w:val="28"/>
        </w:rPr>
        <w:t xml:space="preserve"> systematic risk. The Bank played the role of a stabilizer and a pressure-reducing valve in the market</w:t>
      </w:r>
      <w:r w:rsidR="00D9536F">
        <w:rPr>
          <w:rFonts w:ascii="Times New Roman" w:eastAsia="彩虹粗仿宋" w:hAnsi="Times New Roman" w:cs="Times New Roman" w:hint="eastAsia"/>
          <w:kern w:val="0"/>
          <w:sz w:val="28"/>
          <w:szCs w:val="28"/>
        </w:rPr>
        <w:t xml:space="preserve"> by improving its comprehensive risk management regime</w:t>
      </w:r>
      <w:r w:rsidRPr="00393024">
        <w:rPr>
          <w:rFonts w:ascii="Times New Roman" w:eastAsia="彩虹粗仿宋" w:hAnsi="Times New Roman" w:cs="Times New Roman"/>
          <w:kern w:val="0"/>
          <w:sz w:val="28"/>
          <w:szCs w:val="28"/>
        </w:rPr>
        <w:t xml:space="preserve">. Leveraging new technologies including the Internet and big data, the Bank strengthened and improved the accuracy of its early risk warning and control procedures. Through early detection and handling, CCB has succeeded in </w:t>
      </w:r>
      <w:r w:rsidR="00D9536F">
        <w:rPr>
          <w:rFonts w:ascii="Times New Roman" w:eastAsia="彩虹粗仿宋" w:hAnsi="Times New Roman" w:cs="Times New Roman" w:hint="eastAsia"/>
          <w:kern w:val="0"/>
          <w:sz w:val="28"/>
          <w:szCs w:val="28"/>
        </w:rPr>
        <w:t xml:space="preserve">proactively </w:t>
      </w:r>
      <w:r w:rsidRPr="00393024">
        <w:rPr>
          <w:rFonts w:ascii="Times New Roman" w:eastAsia="彩虹粗仿宋" w:hAnsi="Times New Roman" w:cs="Times New Roman"/>
          <w:kern w:val="0"/>
          <w:sz w:val="28"/>
          <w:szCs w:val="28"/>
        </w:rPr>
        <w:t xml:space="preserve">managing and controlling risk.  </w:t>
      </w:r>
      <w:r w:rsidR="00D9536F">
        <w:rPr>
          <w:rFonts w:ascii="Times New Roman" w:eastAsia="彩虹粗仿宋" w:hAnsi="Times New Roman" w:cs="Times New Roman" w:hint="eastAsia"/>
          <w:kern w:val="0"/>
          <w:sz w:val="28"/>
          <w:szCs w:val="28"/>
        </w:rPr>
        <w:t>The Bank</w:t>
      </w:r>
      <w:r w:rsidR="00D9536F">
        <w:rPr>
          <w:rFonts w:ascii="Times New Roman" w:eastAsia="彩虹粗仿宋" w:hAnsi="Times New Roman" w:cs="Times New Roman"/>
          <w:kern w:val="0"/>
          <w:sz w:val="28"/>
          <w:szCs w:val="28"/>
        </w:rPr>
        <w:t>’</w:t>
      </w:r>
      <w:r w:rsidR="00D9536F">
        <w:rPr>
          <w:rFonts w:ascii="Times New Roman" w:eastAsia="彩虹粗仿宋" w:hAnsi="Times New Roman" w:cs="Times New Roman" w:hint="eastAsia"/>
          <w:kern w:val="0"/>
          <w:sz w:val="28"/>
          <w:szCs w:val="28"/>
        </w:rPr>
        <w:t xml:space="preserve">s </w:t>
      </w:r>
      <w:r w:rsidRPr="00393024">
        <w:rPr>
          <w:rFonts w:ascii="Times New Roman" w:eastAsia="彩虹粗仿宋" w:hAnsi="Times New Roman" w:cs="Times New Roman"/>
          <w:kern w:val="0"/>
          <w:sz w:val="28"/>
          <w:szCs w:val="28"/>
        </w:rPr>
        <w:t xml:space="preserve">key indicators </w:t>
      </w:r>
      <w:r w:rsidR="00D9536F">
        <w:rPr>
          <w:rFonts w:ascii="Times New Roman" w:eastAsia="彩虹粗仿宋" w:hAnsi="Times New Roman" w:cs="Times New Roman" w:hint="eastAsia"/>
          <w:kern w:val="0"/>
          <w:sz w:val="28"/>
          <w:szCs w:val="28"/>
        </w:rPr>
        <w:t xml:space="preserve">of asset quality experienced </w:t>
      </w:r>
      <w:r w:rsidR="00D9536F">
        <w:rPr>
          <w:rFonts w:ascii="Times New Roman" w:eastAsia="彩虹粗仿宋" w:hAnsi="Times New Roman" w:cs="Times New Roman"/>
          <w:kern w:val="0"/>
          <w:sz w:val="28"/>
          <w:szCs w:val="28"/>
        </w:rPr>
        <w:t>“</w:t>
      </w:r>
      <w:r w:rsidR="00D9536F" w:rsidRPr="00393024">
        <w:rPr>
          <w:rFonts w:ascii="Times New Roman" w:eastAsia="彩虹粗仿宋" w:hAnsi="Times New Roman" w:cs="Times New Roman"/>
          <w:kern w:val="0"/>
          <w:sz w:val="28"/>
          <w:szCs w:val="28"/>
        </w:rPr>
        <w:t>five falls and two rises</w:t>
      </w:r>
      <w:r w:rsidR="00D9536F">
        <w:rPr>
          <w:rFonts w:ascii="Times New Roman" w:eastAsia="彩虹粗仿宋" w:hAnsi="Times New Roman" w:cs="Times New Roman"/>
          <w:kern w:val="0"/>
          <w:sz w:val="28"/>
          <w:szCs w:val="28"/>
        </w:rPr>
        <w:t>”</w:t>
      </w:r>
      <w:r w:rsidRPr="00393024">
        <w:rPr>
          <w:rFonts w:ascii="Times New Roman" w:eastAsia="彩虹粗仿宋" w:hAnsi="Times New Roman" w:cs="Times New Roman"/>
          <w:kern w:val="0"/>
          <w:sz w:val="28"/>
          <w:szCs w:val="28"/>
        </w:rPr>
        <w:t>, with a decline in the NPL ratio, overdue loans ratio, special mention loans ratio, ratio of new NPLs and credit loss ratio, and an increase in the negative scissors of overdue loans and NPLs, and the Bank’s capability to mitigate risk.</w:t>
      </w:r>
    </w:p>
    <w:p w:rsidR="00EE683C" w:rsidRPr="00393024" w:rsidRDefault="00EE683C" w:rsidP="00BC4012">
      <w:pPr>
        <w:widowControl/>
        <w:snapToGrid w:val="0"/>
        <w:rPr>
          <w:rFonts w:ascii="Times New Roman" w:eastAsia="彩虹粗仿宋" w:hAnsi="Times New Roman" w:cs="Times New Roman"/>
          <w:kern w:val="0"/>
          <w:sz w:val="28"/>
          <w:szCs w:val="28"/>
        </w:rPr>
      </w:pPr>
    </w:p>
    <w:p w:rsidR="00EE683C" w:rsidRPr="00393024" w:rsidRDefault="00EE683C" w:rsidP="00BC4012">
      <w:pPr>
        <w:widowControl/>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In 2017, the Group’s NPL balance reached</w:t>
      </w:r>
      <w:r w:rsidR="001F273E">
        <w:rPr>
          <w:rFonts w:ascii="Times New Roman" w:eastAsia="彩虹粗仿宋" w:hAnsi="Times New Roman" w:cs="Times New Roman"/>
          <w:kern w:val="0"/>
          <w:sz w:val="28"/>
          <w:szCs w:val="28"/>
        </w:rPr>
        <w:t xml:space="preserve"> RMB192.29 billion</w:t>
      </w:r>
      <w:r w:rsidRPr="00393024">
        <w:rPr>
          <w:rFonts w:ascii="Times New Roman" w:eastAsia="彩虹粗仿宋" w:hAnsi="Times New Roman" w:cs="Times New Roman"/>
          <w:kern w:val="0"/>
          <w:sz w:val="28"/>
          <w:szCs w:val="28"/>
        </w:rPr>
        <w:t xml:space="preserve">, and the NPL ratio was down by </w:t>
      </w:r>
      <w:r w:rsidR="001F273E">
        <w:rPr>
          <w:rFonts w:ascii="Times New Roman" w:eastAsia="彩虹粗仿宋" w:hAnsi="Times New Roman" w:cs="Times New Roman"/>
          <w:kern w:val="0"/>
          <w:sz w:val="28"/>
          <w:szCs w:val="28"/>
        </w:rPr>
        <w:t xml:space="preserve">0.03% </w:t>
      </w:r>
      <w:r w:rsidRPr="00393024">
        <w:rPr>
          <w:rFonts w:ascii="Times New Roman" w:eastAsia="彩虹粗仿宋" w:hAnsi="Times New Roman" w:cs="Times New Roman"/>
          <w:kern w:val="0"/>
          <w:sz w:val="28"/>
          <w:szCs w:val="28"/>
        </w:rPr>
        <w:t>year-on-year to</w:t>
      </w:r>
      <w:r w:rsidR="001F273E">
        <w:rPr>
          <w:rFonts w:ascii="Times New Roman" w:eastAsia="彩虹粗仿宋" w:hAnsi="Times New Roman" w:cs="Times New Roman"/>
          <w:kern w:val="0"/>
          <w:sz w:val="28"/>
          <w:szCs w:val="28"/>
        </w:rPr>
        <w:t xml:space="preserve"> 1.49%</w:t>
      </w:r>
      <w:r w:rsidRPr="00393024">
        <w:rPr>
          <w:rFonts w:ascii="Times New Roman" w:eastAsia="彩虹粗仿宋" w:hAnsi="Times New Roman" w:cs="Times New Roman"/>
          <w:kern w:val="0"/>
          <w:sz w:val="28"/>
          <w:szCs w:val="28"/>
        </w:rPr>
        <w:t xml:space="preserve">. The ratio of allowances to NPLs was </w:t>
      </w:r>
      <w:r w:rsidR="001F273E">
        <w:rPr>
          <w:rFonts w:ascii="Times New Roman" w:eastAsia="彩虹粗仿宋" w:hAnsi="Times New Roman" w:cs="Times New Roman"/>
          <w:kern w:val="0"/>
          <w:sz w:val="28"/>
          <w:szCs w:val="28"/>
        </w:rPr>
        <w:t xml:space="preserve">171.08% </w:t>
      </w:r>
      <w:r w:rsidRPr="00393024">
        <w:rPr>
          <w:rFonts w:ascii="Times New Roman" w:eastAsia="彩虹粗仿宋" w:hAnsi="Times New Roman" w:cs="Times New Roman"/>
          <w:kern w:val="0"/>
          <w:sz w:val="28"/>
          <w:szCs w:val="28"/>
        </w:rPr>
        <w:t>and the ratio of allowances to total loans was</w:t>
      </w:r>
      <w:r w:rsidR="001F273E">
        <w:rPr>
          <w:rFonts w:ascii="Times New Roman" w:eastAsia="彩虹粗仿宋" w:hAnsi="Times New Roman" w:cs="Times New Roman"/>
          <w:kern w:val="0"/>
          <w:sz w:val="28"/>
          <w:szCs w:val="28"/>
        </w:rPr>
        <w:t xml:space="preserve"> 2.55%</w:t>
      </w:r>
      <w:r w:rsidRPr="00393024">
        <w:rPr>
          <w:rFonts w:ascii="Times New Roman" w:eastAsia="彩虹粗仿宋" w:hAnsi="Times New Roman" w:cs="Times New Roman"/>
          <w:kern w:val="0"/>
          <w:sz w:val="28"/>
          <w:szCs w:val="28"/>
        </w:rPr>
        <w:t xml:space="preserve">. The Bank delivered a stable performance with good momentum for improvement in asset quality. </w:t>
      </w:r>
    </w:p>
    <w:p w:rsidR="00EE683C" w:rsidRPr="00393024" w:rsidRDefault="00EE683C" w:rsidP="0004729D">
      <w:pPr>
        <w:widowControl/>
        <w:snapToGrid w:val="0"/>
        <w:ind w:firstLineChars="200" w:firstLine="560"/>
        <w:rPr>
          <w:rFonts w:ascii="Times New Roman" w:eastAsia="彩虹粗仿宋" w:hAnsi="Times New Roman" w:cs="Times New Roman"/>
          <w:kern w:val="0"/>
          <w:sz w:val="28"/>
          <w:szCs w:val="28"/>
        </w:rPr>
      </w:pPr>
    </w:p>
    <w:p w:rsidR="00EE683C" w:rsidRPr="0070677F" w:rsidRDefault="00EE683C" w:rsidP="00BC4012">
      <w:pPr>
        <w:widowControl/>
        <w:snapToGrid w:val="0"/>
        <w:rPr>
          <w:rFonts w:ascii="Times New Roman" w:eastAsia="彩虹粗仿宋" w:hAnsi="Times New Roman" w:cs="Times New Roman"/>
          <w:b/>
          <w:kern w:val="0"/>
          <w:sz w:val="28"/>
          <w:szCs w:val="28"/>
        </w:rPr>
      </w:pPr>
      <w:r w:rsidRPr="0070677F">
        <w:rPr>
          <w:rFonts w:ascii="Times New Roman" w:eastAsia="彩虹粗仿宋" w:hAnsi="Times New Roman" w:cs="Times New Roman"/>
          <w:b/>
          <w:kern w:val="0"/>
          <w:sz w:val="28"/>
          <w:szCs w:val="28"/>
        </w:rPr>
        <w:t>Proactive pursuit of corporate social responsibility and building a better life</w:t>
      </w:r>
    </w:p>
    <w:p w:rsidR="00EE683C" w:rsidRPr="00393024" w:rsidRDefault="00EE683C" w:rsidP="0004729D">
      <w:pPr>
        <w:snapToGrid w:val="0"/>
        <w:ind w:firstLineChars="200" w:firstLine="560"/>
        <w:rPr>
          <w:rFonts w:ascii="Times New Roman" w:eastAsia="彩虹粗仿宋" w:hAnsi="Times New Roman" w:cs="Times New Roman"/>
          <w:kern w:val="0"/>
          <w:sz w:val="28"/>
          <w:szCs w:val="28"/>
        </w:rPr>
      </w:pPr>
    </w:p>
    <w:p w:rsidR="00EE683C" w:rsidRPr="00393024" w:rsidRDefault="00EE683C" w:rsidP="008E2CA6">
      <w:pPr>
        <w:snapToGrid w:val="0"/>
        <w:rPr>
          <w:rFonts w:ascii="Times New Roman" w:eastAsia="彩虹粗仿宋" w:hAnsi="Times New Roman" w:cs="Times New Roman"/>
          <w:sz w:val="28"/>
          <w:szCs w:val="28"/>
        </w:rPr>
      </w:pPr>
      <w:r w:rsidRPr="00393024">
        <w:rPr>
          <w:rFonts w:ascii="Times New Roman" w:eastAsia="彩虹粗仿宋" w:hAnsi="Times New Roman" w:cs="Times New Roman"/>
          <w:kern w:val="0"/>
          <w:sz w:val="28"/>
          <w:szCs w:val="28"/>
        </w:rPr>
        <w:t xml:space="preserve">In 2017, CCB continued to advance its corporate social responsibility strategy that centres on commitments to serving the public, improving people’s livelihood, carbon reduction </w:t>
      </w:r>
      <w:r w:rsidR="00D9536F">
        <w:rPr>
          <w:rFonts w:ascii="Times New Roman" w:eastAsia="彩虹粗仿宋" w:hAnsi="Times New Roman" w:cs="Times New Roman" w:hint="eastAsia"/>
          <w:kern w:val="0"/>
          <w:sz w:val="28"/>
          <w:szCs w:val="28"/>
        </w:rPr>
        <w:t>&amp;</w:t>
      </w:r>
      <w:r w:rsidR="00D9536F" w:rsidRPr="00393024">
        <w:rPr>
          <w:rFonts w:ascii="Times New Roman" w:eastAsia="彩虹粗仿宋" w:hAnsi="Times New Roman" w:cs="Times New Roman"/>
          <w:kern w:val="0"/>
          <w:sz w:val="28"/>
          <w:szCs w:val="28"/>
        </w:rPr>
        <w:t xml:space="preserve"> </w:t>
      </w:r>
      <w:r w:rsidRPr="00393024">
        <w:rPr>
          <w:rFonts w:ascii="Times New Roman" w:eastAsia="彩虹粗仿宋" w:hAnsi="Times New Roman" w:cs="Times New Roman"/>
          <w:kern w:val="0"/>
          <w:sz w:val="28"/>
          <w:szCs w:val="28"/>
        </w:rPr>
        <w:t xml:space="preserve">environmental protection, sustainable development, and </w:t>
      </w:r>
      <w:r w:rsidR="00D9536F" w:rsidRPr="00393024">
        <w:rPr>
          <w:rFonts w:ascii="Times New Roman" w:eastAsia="彩虹粗仿宋" w:hAnsi="Times New Roman" w:cs="Times New Roman"/>
          <w:kern w:val="0"/>
          <w:sz w:val="28"/>
          <w:szCs w:val="28"/>
        </w:rPr>
        <w:t>contribut</w:t>
      </w:r>
      <w:r w:rsidR="00D9536F">
        <w:rPr>
          <w:rFonts w:ascii="Times New Roman" w:eastAsia="彩虹粗仿宋" w:hAnsi="Times New Roman" w:cs="Times New Roman" w:hint="eastAsia"/>
          <w:kern w:val="0"/>
          <w:sz w:val="28"/>
          <w:szCs w:val="28"/>
        </w:rPr>
        <w:t xml:space="preserve">ed </w:t>
      </w:r>
      <w:r w:rsidRPr="00393024">
        <w:rPr>
          <w:rFonts w:ascii="Times New Roman" w:eastAsia="彩虹粗仿宋" w:hAnsi="Times New Roman" w:cs="Times New Roman"/>
          <w:kern w:val="0"/>
          <w:sz w:val="28"/>
          <w:szCs w:val="28"/>
        </w:rPr>
        <w:t xml:space="preserve">to a better life. CCB engaged in targeted poverty alleviation through tangible actions that supported the development of poverty-stricken areas. As of the end of 2017, the balance of loans </w:t>
      </w:r>
      <w:r w:rsidR="00D9536F">
        <w:rPr>
          <w:rFonts w:ascii="Times New Roman" w:eastAsia="彩虹粗仿宋" w:hAnsi="Times New Roman" w:cs="Times New Roman" w:hint="eastAsia"/>
          <w:kern w:val="0"/>
          <w:sz w:val="28"/>
          <w:szCs w:val="28"/>
        </w:rPr>
        <w:t>for</w:t>
      </w:r>
      <w:r w:rsidR="00D9536F" w:rsidRPr="00393024">
        <w:rPr>
          <w:rFonts w:ascii="Times New Roman" w:eastAsia="彩虹粗仿宋" w:hAnsi="Times New Roman" w:cs="Times New Roman"/>
          <w:kern w:val="0"/>
          <w:sz w:val="28"/>
          <w:szCs w:val="28"/>
        </w:rPr>
        <w:t xml:space="preserve"> </w:t>
      </w:r>
      <w:r w:rsidRPr="00393024">
        <w:rPr>
          <w:rFonts w:ascii="Times New Roman" w:eastAsia="彩虹粗仿宋" w:hAnsi="Times New Roman" w:cs="Times New Roman"/>
          <w:kern w:val="0"/>
          <w:sz w:val="28"/>
          <w:szCs w:val="28"/>
        </w:rPr>
        <w:t>targeted poverty alleviation amounted to RMB149.26 billion, an increase of 57.41%.</w:t>
      </w:r>
      <w:r w:rsidRPr="00393024">
        <w:rPr>
          <w:rFonts w:ascii="Times New Roman" w:eastAsia="彩虹粗仿宋" w:hAnsi="Times New Roman" w:cs="Times New Roman"/>
          <w:sz w:val="28"/>
          <w:szCs w:val="28"/>
        </w:rPr>
        <w:t xml:space="preserve"> CCB continued to support the</w:t>
      </w:r>
      <w:r w:rsidRPr="00393024">
        <w:rPr>
          <w:rFonts w:ascii="Times New Roman" w:eastAsia="彩虹粗仿宋" w:hAnsi="Times New Roman" w:cs="Times New Roman"/>
          <w:kern w:val="0"/>
          <w:sz w:val="28"/>
          <w:szCs w:val="28"/>
        </w:rPr>
        <w:t xml:space="preserve"> long-term philanthropic projects, including CCB Health Express for Mothers, a Growth Plan for senior high students, CCB Hope Schools and financial aid for impoverished mothers</w:t>
      </w:r>
      <w:r w:rsidR="00D9536F">
        <w:rPr>
          <w:rFonts w:ascii="Times New Roman" w:eastAsia="彩虹粗仿宋" w:hAnsi="Times New Roman" w:cs="Times New Roman" w:hint="eastAsia"/>
          <w:kern w:val="0"/>
          <w:sz w:val="28"/>
          <w:szCs w:val="28"/>
        </w:rPr>
        <w:t>, with c</w:t>
      </w:r>
      <w:r w:rsidR="00D9536F" w:rsidRPr="00393024">
        <w:rPr>
          <w:rFonts w:ascii="Times New Roman" w:eastAsia="彩虹粗仿宋" w:hAnsi="Times New Roman" w:cs="Times New Roman"/>
          <w:kern w:val="0"/>
          <w:sz w:val="28"/>
          <w:szCs w:val="28"/>
        </w:rPr>
        <w:t xml:space="preserve">haritable </w:t>
      </w:r>
      <w:r w:rsidRPr="00393024">
        <w:rPr>
          <w:rFonts w:ascii="Times New Roman" w:eastAsia="彩虹粗仿宋" w:hAnsi="Times New Roman" w:cs="Times New Roman"/>
          <w:kern w:val="0"/>
          <w:sz w:val="28"/>
          <w:szCs w:val="28"/>
        </w:rPr>
        <w:t xml:space="preserve">donations for the year </w:t>
      </w:r>
      <w:r w:rsidR="00D9536F" w:rsidRPr="00393024">
        <w:rPr>
          <w:rFonts w:ascii="Times New Roman" w:eastAsia="彩虹粗仿宋" w:hAnsi="Times New Roman" w:cs="Times New Roman"/>
          <w:kern w:val="0"/>
          <w:sz w:val="28"/>
          <w:szCs w:val="28"/>
        </w:rPr>
        <w:t>amount</w:t>
      </w:r>
      <w:r w:rsidR="00D9536F">
        <w:rPr>
          <w:rFonts w:ascii="Times New Roman" w:eastAsia="彩虹粗仿宋" w:hAnsi="Times New Roman" w:cs="Times New Roman" w:hint="eastAsia"/>
          <w:kern w:val="0"/>
          <w:sz w:val="28"/>
          <w:szCs w:val="28"/>
        </w:rPr>
        <w:t>ing</w:t>
      </w:r>
      <w:r w:rsidR="00D9536F" w:rsidRPr="00393024">
        <w:rPr>
          <w:rFonts w:ascii="Times New Roman" w:eastAsia="彩虹粗仿宋" w:hAnsi="Times New Roman" w:cs="Times New Roman"/>
          <w:kern w:val="0"/>
          <w:sz w:val="28"/>
          <w:szCs w:val="28"/>
        </w:rPr>
        <w:t xml:space="preserve"> </w:t>
      </w:r>
      <w:r w:rsidRPr="00393024">
        <w:rPr>
          <w:rFonts w:ascii="Times New Roman" w:eastAsia="彩虹粗仿宋" w:hAnsi="Times New Roman" w:cs="Times New Roman"/>
          <w:kern w:val="0"/>
          <w:sz w:val="28"/>
          <w:szCs w:val="28"/>
        </w:rPr>
        <w:t>to RMB77.</w:t>
      </w:r>
      <w:r w:rsidR="000D6B94">
        <w:rPr>
          <w:rFonts w:ascii="Times New Roman" w:eastAsia="彩虹粗仿宋" w:hAnsi="Times New Roman" w:cs="Times New Roman"/>
          <w:kern w:val="0"/>
          <w:sz w:val="28"/>
          <w:szCs w:val="28"/>
        </w:rPr>
        <w:t>86</w:t>
      </w:r>
      <w:r w:rsidRPr="00393024">
        <w:rPr>
          <w:rFonts w:ascii="Times New Roman" w:eastAsia="彩虹粗仿宋" w:hAnsi="Times New Roman" w:cs="Times New Roman"/>
          <w:kern w:val="0"/>
          <w:sz w:val="28"/>
          <w:szCs w:val="28"/>
        </w:rPr>
        <w:t xml:space="preserve"> million.</w:t>
      </w:r>
      <w:r w:rsidRPr="00393024">
        <w:rPr>
          <w:rFonts w:ascii="Times New Roman" w:eastAsia="彩虹粗仿宋" w:hAnsi="Times New Roman" w:cs="Times New Roman"/>
          <w:sz w:val="28"/>
          <w:szCs w:val="28"/>
        </w:rPr>
        <w:t xml:space="preserve"> CCB is c</w:t>
      </w:r>
      <w:r w:rsidRPr="00393024">
        <w:rPr>
          <w:rFonts w:ascii="Times New Roman" w:eastAsia="彩虹粗仿宋" w:hAnsi="Times New Roman" w:cs="Times New Roman"/>
          <w:kern w:val="0"/>
          <w:sz w:val="28"/>
          <w:szCs w:val="28"/>
        </w:rPr>
        <w:t xml:space="preserve">ommitted to creating a green bank and developing green credit in order to facilitate the national </w:t>
      </w:r>
      <w:r w:rsidR="00D9536F">
        <w:rPr>
          <w:rFonts w:ascii="Times New Roman" w:eastAsia="彩虹粗仿宋" w:hAnsi="Times New Roman" w:cs="Times New Roman" w:hint="eastAsia"/>
          <w:kern w:val="0"/>
          <w:sz w:val="28"/>
          <w:szCs w:val="28"/>
        </w:rPr>
        <w:t>strategy of ecological civilisation construction</w:t>
      </w:r>
      <w:r w:rsidRPr="00393024">
        <w:rPr>
          <w:rFonts w:ascii="Times New Roman" w:eastAsia="彩虹粗仿宋" w:hAnsi="Times New Roman" w:cs="Times New Roman"/>
          <w:kern w:val="0"/>
          <w:sz w:val="28"/>
          <w:szCs w:val="28"/>
        </w:rPr>
        <w:t>.</w:t>
      </w:r>
      <w:r w:rsidRPr="00393024">
        <w:rPr>
          <w:rFonts w:ascii="Times New Roman" w:eastAsia="彩虹粗仿宋" w:hAnsi="Times New Roman" w:cs="Times New Roman"/>
          <w:sz w:val="28"/>
          <w:szCs w:val="28"/>
        </w:rPr>
        <w:t xml:space="preserve"> CCB </w:t>
      </w:r>
      <w:r w:rsidRPr="00393024">
        <w:rPr>
          <w:rFonts w:ascii="Times New Roman" w:eastAsia="彩虹粗仿宋" w:hAnsi="Times New Roman" w:cs="Times New Roman"/>
          <w:kern w:val="0"/>
          <w:sz w:val="28"/>
          <w:szCs w:val="28"/>
        </w:rPr>
        <w:t>continuously enhanced its consumer rights and protection measures and improved its customer satisfaction score. In 2017, the overall satisfaction rating amongst CCB’s personal customers was 2.9</w:t>
      </w:r>
      <w:r w:rsidR="00B90B06">
        <w:rPr>
          <w:rFonts w:ascii="Times New Roman" w:eastAsia="彩虹粗仿宋" w:hAnsi="Times New Roman" w:cs="Times New Roman" w:hint="eastAsia"/>
          <w:kern w:val="0"/>
          <w:sz w:val="28"/>
          <w:szCs w:val="28"/>
        </w:rPr>
        <w:t>0</w:t>
      </w:r>
      <w:r w:rsidRPr="00393024">
        <w:rPr>
          <w:rFonts w:ascii="Times New Roman" w:eastAsia="彩虹粗仿宋" w:hAnsi="Times New Roman" w:cs="Times New Roman"/>
          <w:kern w:val="0"/>
          <w:sz w:val="28"/>
          <w:szCs w:val="28"/>
        </w:rPr>
        <w:t xml:space="preserve">% higher than the average in </w:t>
      </w:r>
      <w:r w:rsidRPr="00393024">
        <w:rPr>
          <w:rFonts w:ascii="Times New Roman" w:eastAsia="彩虹粗仿宋" w:hAnsi="Times New Roman" w:cs="Times New Roman"/>
          <w:kern w:val="0"/>
          <w:sz w:val="28"/>
          <w:szCs w:val="28"/>
        </w:rPr>
        <w:lastRenderedPageBreak/>
        <w:t>the banking sector.</w:t>
      </w:r>
    </w:p>
    <w:p w:rsidR="00EE683C" w:rsidRPr="00393024" w:rsidRDefault="00EE683C" w:rsidP="0004729D">
      <w:pPr>
        <w:snapToGrid w:val="0"/>
        <w:ind w:firstLineChars="200" w:firstLine="560"/>
        <w:rPr>
          <w:rFonts w:ascii="Times New Roman" w:eastAsia="彩虹粗仿宋" w:hAnsi="Times New Roman" w:cs="Times New Roman"/>
          <w:kern w:val="0"/>
          <w:sz w:val="28"/>
          <w:szCs w:val="28"/>
        </w:rPr>
      </w:pPr>
    </w:p>
    <w:p w:rsidR="00EE683C" w:rsidRPr="00393024" w:rsidRDefault="00EE683C" w:rsidP="008E2CA6">
      <w:pPr>
        <w:snapToGrid w:val="0"/>
        <w:rPr>
          <w:rFonts w:ascii="Times New Roman" w:eastAsia="彩虹粗仿宋" w:hAnsi="Times New Roman" w:cs="Times New Roman"/>
          <w:kern w:val="0"/>
          <w:sz w:val="28"/>
          <w:szCs w:val="28"/>
        </w:rPr>
      </w:pPr>
      <w:r w:rsidRPr="00393024">
        <w:rPr>
          <w:rFonts w:ascii="Times New Roman" w:eastAsia="彩虹粗仿宋" w:hAnsi="Times New Roman" w:cs="Times New Roman"/>
          <w:kern w:val="0"/>
          <w:sz w:val="28"/>
          <w:szCs w:val="28"/>
        </w:rPr>
        <w:t xml:space="preserve">In 2017, the Bank was honoured with over 100 key awards from prominent organisations at home and abroad. For instance, CCB was named the “Best Bank in China 2017” by </w:t>
      </w:r>
      <w:proofErr w:type="spellStart"/>
      <w:r w:rsidRPr="00393024">
        <w:rPr>
          <w:rFonts w:ascii="Times New Roman" w:eastAsia="彩虹粗仿宋" w:hAnsi="Times New Roman" w:cs="Times New Roman"/>
          <w:i/>
          <w:kern w:val="0"/>
          <w:sz w:val="28"/>
          <w:szCs w:val="28"/>
        </w:rPr>
        <w:t>Asiamoney</w:t>
      </w:r>
      <w:proofErr w:type="spellEnd"/>
      <w:r w:rsidRPr="00393024">
        <w:rPr>
          <w:rFonts w:ascii="Times New Roman" w:eastAsia="彩虹粗仿宋" w:hAnsi="Times New Roman" w:cs="Times New Roman"/>
          <w:kern w:val="0"/>
          <w:sz w:val="28"/>
          <w:szCs w:val="28"/>
        </w:rPr>
        <w:t xml:space="preserve">. It retained the “Diamond Award for RMB Internationalization Service” from </w:t>
      </w:r>
      <w:r w:rsidRPr="00393024">
        <w:rPr>
          <w:rFonts w:ascii="Times New Roman" w:eastAsia="彩虹粗仿宋" w:hAnsi="Times New Roman" w:cs="Times New Roman"/>
          <w:i/>
          <w:kern w:val="0"/>
          <w:sz w:val="28"/>
          <w:szCs w:val="28"/>
        </w:rPr>
        <w:t>Institutional Investor</w:t>
      </w:r>
      <w:r w:rsidRPr="00393024">
        <w:rPr>
          <w:rFonts w:ascii="Times New Roman" w:eastAsia="彩虹粗仿宋" w:hAnsi="Times New Roman" w:cs="Times New Roman"/>
          <w:kern w:val="0"/>
          <w:sz w:val="28"/>
          <w:szCs w:val="28"/>
        </w:rPr>
        <w:t xml:space="preserve"> and was honoured with the title of the “Best Bank for Trade Financing in China 2017” by </w:t>
      </w:r>
      <w:r w:rsidRPr="00393024">
        <w:rPr>
          <w:rFonts w:ascii="Times New Roman" w:eastAsia="彩虹粗仿宋" w:hAnsi="Times New Roman" w:cs="Times New Roman"/>
          <w:i/>
          <w:kern w:val="0"/>
          <w:sz w:val="28"/>
          <w:szCs w:val="28"/>
        </w:rPr>
        <w:t>The Asian Banker</w:t>
      </w:r>
      <w:r w:rsidRPr="00393024">
        <w:rPr>
          <w:rFonts w:ascii="Times New Roman" w:eastAsia="彩虹粗仿宋" w:hAnsi="Times New Roman" w:cs="Times New Roman"/>
          <w:kern w:val="0"/>
          <w:sz w:val="28"/>
          <w:szCs w:val="28"/>
        </w:rPr>
        <w:t xml:space="preserve">. In 2017, the Bank placed second in the </w:t>
      </w:r>
      <w:proofErr w:type="spellStart"/>
      <w:r w:rsidRPr="00393024">
        <w:rPr>
          <w:rFonts w:ascii="Times New Roman" w:eastAsia="彩虹粗仿宋" w:hAnsi="Times New Roman" w:cs="Times New Roman"/>
          <w:i/>
          <w:kern w:val="0"/>
          <w:sz w:val="28"/>
          <w:szCs w:val="28"/>
        </w:rPr>
        <w:t>The</w:t>
      </w:r>
      <w:proofErr w:type="spellEnd"/>
      <w:r w:rsidRPr="00393024">
        <w:rPr>
          <w:rFonts w:ascii="Times New Roman" w:eastAsia="彩虹粗仿宋" w:hAnsi="Times New Roman" w:cs="Times New Roman"/>
          <w:i/>
          <w:kern w:val="0"/>
          <w:sz w:val="28"/>
          <w:szCs w:val="28"/>
        </w:rPr>
        <w:t xml:space="preserve"> Banker</w:t>
      </w:r>
      <w:r w:rsidRPr="00393024">
        <w:rPr>
          <w:rFonts w:ascii="Times New Roman" w:eastAsia="彩虹粗仿宋" w:hAnsi="Times New Roman" w:cs="Times New Roman"/>
          <w:kern w:val="0"/>
          <w:sz w:val="28"/>
          <w:szCs w:val="28"/>
        </w:rPr>
        <w:t>’s</w:t>
      </w:r>
      <w:r w:rsidRPr="00393024">
        <w:rPr>
          <w:rFonts w:ascii="Times New Roman" w:eastAsia="彩虹粗仿宋" w:hAnsi="Times New Roman" w:cs="Times New Roman"/>
          <w:i/>
          <w:kern w:val="0"/>
          <w:sz w:val="28"/>
          <w:szCs w:val="28"/>
        </w:rPr>
        <w:t xml:space="preserve"> </w:t>
      </w:r>
      <w:r w:rsidRPr="00393024">
        <w:rPr>
          <w:rFonts w:ascii="Times New Roman" w:eastAsia="彩虹粗仿宋" w:hAnsi="Times New Roman" w:cs="Times New Roman"/>
          <w:kern w:val="0"/>
          <w:sz w:val="28"/>
          <w:szCs w:val="28"/>
        </w:rPr>
        <w:t>“Top 1000 World Banks” in terms of tier-one capital for the fourth year in a row.</w:t>
      </w:r>
    </w:p>
    <w:p w:rsidR="00EE683C" w:rsidRPr="00393024" w:rsidRDefault="00EE683C" w:rsidP="0004729D">
      <w:pPr>
        <w:widowControl/>
        <w:snapToGrid w:val="0"/>
        <w:jc w:val="left"/>
        <w:rPr>
          <w:rFonts w:ascii="Times New Roman" w:eastAsia="彩虹粗仿宋" w:hAnsi="Times New Roman" w:cs="Times New Roman"/>
          <w:b/>
          <w:sz w:val="28"/>
          <w:szCs w:val="28"/>
        </w:rPr>
      </w:pPr>
      <w:r w:rsidRPr="00393024">
        <w:rPr>
          <w:rFonts w:ascii="Times New Roman" w:eastAsia="彩虹粗仿宋" w:hAnsi="Times New Roman" w:cs="Times New Roman"/>
          <w:sz w:val="28"/>
          <w:szCs w:val="28"/>
        </w:rPr>
        <w:br w:type="page"/>
      </w:r>
      <w:bookmarkStart w:id="1" w:name="OLE_LINK7"/>
      <w:r w:rsidR="000C31AC" w:rsidRPr="00393024">
        <w:rPr>
          <w:rFonts w:ascii="Times New Roman" w:eastAsia="彩虹粗仿宋" w:hAnsi="Times New Roman" w:cs="Times New Roman"/>
          <w:b/>
          <w:sz w:val="28"/>
          <w:szCs w:val="28"/>
        </w:rPr>
        <w:lastRenderedPageBreak/>
        <w:t xml:space="preserve"> </w:t>
      </w:r>
    </w:p>
    <w:p w:rsidR="00EE683C" w:rsidRPr="00393024" w:rsidRDefault="00EE683C" w:rsidP="0004729D">
      <w:pPr>
        <w:widowControl/>
        <w:snapToGrid w:val="0"/>
        <w:jc w:val="left"/>
        <w:rPr>
          <w:rFonts w:ascii="Times New Roman" w:eastAsia="彩虹粗仿宋" w:hAnsi="Times New Roman" w:cs="Times New Roman"/>
          <w:b/>
          <w:sz w:val="28"/>
          <w:szCs w:val="28"/>
        </w:rPr>
      </w:pPr>
      <w:r w:rsidRPr="00393024">
        <w:rPr>
          <w:rFonts w:ascii="Times New Roman" w:eastAsia="彩虹粗仿宋" w:hAnsi="Times New Roman" w:cs="Times New Roman"/>
          <w:b/>
          <w:sz w:val="28"/>
          <w:szCs w:val="28"/>
        </w:rPr>
        <w:t>About CCB</w:t>
      </w:r>
    </w:p>
    <w:p w:rsidR="00EE683C" w:rsidRPr="00393024" w:rsidRDefault="00EE683C" w:rsidP="00876169">
      <w:pPr>
        <w:adjustRightInd w:val="0"/>
        <w:snapToGrid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 xml:space="preserve">China Construction Bank Corporation (“CCB” or “the Bank”), headquartered in Beijing, is a leading large-scale joint stock commercial bank in Mainland China, and began operations in October 1954 as China Construction Bank. The Bank was listed on Hong Kong Stock Exchange in October 2005 (stock code: 939) and listed on the Shanghai Stock Exchange in September 2007 (stock code: 601939). </w:t>
      </w:r>
    </w:p>
    <w:p w:rsidR="00EE683C" w:rsidRPr="00393024" w:rsidRDefault="00EE683C" w:rsidP="00876169">
      <w:pPr>
        <w:adjustRightInd w:val="0"/>
        <w:snapToGrid w:val="0"/>
        <w:rPr>
          <w:rFonts w:ascii="Times New Roman" w:eastAsia="彩虹粗仿宋" w:hAnsi="Times New Roman" w:cs="Times New Roman"/>
          <w:sz w:val="28"/>
          <w:szCs w:val="28"/>
        </w:rPr>
      </w:pPr>
    </w:p>
    <w:p w:rsidR="00EE683C" w:rsidRPr="00393024" w:rsidRDefault="00EE683C" w:rsidP="00876169">
      <w:pPr>
        <w:adjustRightInd w:val="0"/>
        <w:snapToGrid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 xml:space="preserve">At the end of 2017, the Bank’s market capitalisation reached US$232.898 billion, ranking fifth among listed banks in the world. The Bank ranked second in the “Top 1000 World Banks” in 2017 in terms of total tier-one capital according to the UK magazine </w:t>
      </w:r>
      <w:r w:rsidRPr="00393024">
        <w:rPr>
          <w:rFonts w:ascii="Times New Roman" w:eastAsia="彩虹粗仿宋" w:hAnsi="Times New Roman" w:cs="Times New Roman"/>
          <w:i/>
          <w:sz w:val="28"/>
          <w:szCs w:val="28"/>
        </w:rPr>
        <w:t>The Banker</w:t>
      </w:r>
      <w:r w:rsidRPr="00393024">
        <w:rPr>
          <w:rFonts w:ascii="Times New Roman" w:eastAsia="彩虹粗仿宋" w:hAnsi="Times New Roman" w:cs="Times New Roman"/>
          <w:sz w:val="28"/>
          <w:szCs w:val="28"/>
        </w:rPr>
        <w:t>.</w:t>
      </w:r>
    </w:p>
    <w:p w:rsidR="00EE683C" w:rsidRPr="00393024" w:rsidRDefault="00EE683C" w:rsidP="00876169">
      <w:pPr>
        <w:adjustRightInd w:val="0"/>
        <w:snapToGrid w:val="0"/>
        <w:rPr>
          <w:rFonts w:ascii="Times New Roman" w:eastAsia="彩虹粗仿宋" w:hAnsi="Times New Roman" w:cs="Times New Roman"/>
          <w:sz w:val="28"/>
          <w:szCs w:val="28"/>
        </w:rPr>
      </w:pPr>
    </w:p>
    <w:p w:rsidR="00EE683C" w:rsidRPr="00393024" w:rsidRDefault="00EE683C" w:rsidP="007047F5">
      <w:pPr>
        <w:adjustRightInd w:val="0"/>
        <w:snapToGrid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With 14,920 branches and sub-branches, CCB has 352,621 employees and provides services to millions of personal customers and corporate clients. It cooperates closely with the leading enterprises in strategic industries across the Chinese economy and provides services to a large number of high-end customers. CCB owns more than 200 overseas branches of all levels in 29 countries and regions around the world. The Group’s subsidiaries cover multiple business areas, such as mutual funds, financial leasing, trust, life insurance, property insurance, investment banking, futures and pension.</w:t>
      </w:r>
    </w:p>
    <w:p w:rsidR="00EE683C" w:rsidRPr="00393024" w:rsidRDefault="00EE683C" w:rsidP="007047F5">
      <w:pPr>
        <w:adjustRightInd w:val="0"/>
        <w:snapToGrid w:val="0"/>
        <w:rPr>
          <w:rFonts w:ascii="Times New Roman" w:eastAsia="彩虹粗仿宋" w:hAnsi="Times New Roman" w:cs="Times New Roman"/>
          <w:sz w:val="28"/>
          <w:szCs w:val="28"/>
        </w:rPr>
      </w:pPr>
    </w:p>
    <w:p w:rsidR="00EE683C" w:rsidRPr="00393024" w:rsidRDefault="00EE683C" w:rsidP="0004729D">
      <w:pPr>
        <w:snapToGrid w:val="0"/>
        <w:rPr>
          <w:rFonts w:ascii="Times New Roman" w:eastAsia="彩虹粗仿宋" w:hAnsi="Times New Roman" w:cs="Times New Roman"/>
          <w:sz w:val="28"/>
          <w:szCs w:val="28"/>
        </w:rPr>
      </w:pPr>
      <w:r w:rsidRPr="00393024">
        <w:rPr>
          <w:rFonts w:ascii="Times New Roman" w:eastAsia="彩虹粗仿宋" w:hAnsi="Times New Roman" w:cs="Times New Roman"/>
          <w:sz w:val="28"/>
          <w:szCs w:val="28"/>
        </w:rPr>
        <w:t>The Bank upholds its “customer-centric, market-oriented” business philosophy and is dedicated to creating the highest value for its stakeholders, accomplishing the combined goals of short-term and long-term benefits, and those of business operation and social responsibility, and ultimately realising maximum value for the customers, shareholders, society and employees.</w:t>
      </w:r>
    </w:p>
    <w:p w:rsidR="00EE683C" w:rsidRPr="00393024" w:rsidRDefault="00EE683C" w:rsidP="0004729D">
      <w:pPr>
        <w:adjustRightInd w:val="0"/>
        <w:snapToGrid w:val="0"/>
        <w:ind w:firstLineChars="200" w:firstLine="560"/>
        <w:rPr>
          <w:rFonts w:ascii="Times New Roman" w:eastAsia="彩虹粗仿宋" w:hAnsi="Times New Roman" w:cs="Times New Roman"/>
          <w:sz w:val="28"/>
          <w:szCs w:val="28"/>
        </w:rPr>
      </w:pPr>
    </w:p>
    <w:bookmarkEnd w:id="1"/>
    <w:p w:rsidR="00EE683C" w:rsidRPr="00393024" w:rsidRDefault="00EE683C" w:rsidP="0004729D">
      <w:pPr>
        <w:adjustRightInd w:val="0"/>
        <w:snapToGrid w:val="0"/>
        <w:rPr>
          <w:rFonts w:ascii="Times New Roman" w:eastAsia="彩虹粗仿宋" w:hAnsi="Times New Roman" w:cs="Times New Roman"/>
          <w:sz w:val="28"/>
          <w:szCs w:val="28"/>
        </w:rPr>
      </w:pPr>
    </w:p>
    <w:p w:rsidR="00EE683C" w:rsidRPr="00393024" w:rsidRDefault="00EE683C" w:rsidP="0004729D">
      <w:pPr>
        <w:snapToGrid w:val="0"/>
        <w:rPr>
          <w:rFonts w:ascii="Times New Roman" w:eastAsia="彩虹粗仿宋" w:hAnsi="Times New Roman" w:cs="Times New Roman"/>
          <w:sz w:val="28"/>
          <w:szCs w:val="28"/>
        </w:rPr>
      </w:pPr>
    </w:p>
    <w:p w:rsidR="00EE683C" w:rsidRPr="00B53986" w:rsidRDefault="00EE683C"/>
    <w:p w:rsidR="00EE683C" w:rsidRPr="00EE683C" w:rsidRDefault="008352C5">
      <w:r>
        <w:rPr>
          <w:rFonts w:hint="eastAsia"/>
        </w:rPr>
        <w:t xml:space="preserve">  </w:t>
      </w:r>
      <w:bookmarkEnd w:id="0"/>
    </w:p>
    <w:sectPr w:rsidR="00EE683C" w:rsidRPr="00EE6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FB" w:rsidRDefault="007F72FB" w:rsidP="00EE683C">
      <w:r>
        <w:separator/>
      </w:r>
    </w:p>
  </w:endnote>
  <w:endnote w:type="continuationSeparator" w:id="0">
    <w:p w:rsidR="007F72FB" w:rsidRDefault="007F72FB" w:rsidP="00EE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FB" w:rsidRDefault="007F72FB" w:rsidP="00EE683C">
      <w:r>
        <w:separator/>
      </w:r>
    </w:p>
  </w:footnote>
  <w:footnote w:type="continuationSeparator" w:id="0">
    <w:p w:rsidR="007F72FB" w:rsidRDefault="007F72FB" w:rsidP="00EE6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64C3D"/>
    <w:multiLevelType w:val="hybridMultilevel"/>
    <w:tmpl w:val="13BC872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g, Suri">
    <w15:presenceInfo w15:providerId="AD" w15:userId="S-1-5-21-1614895754-776561741-682003330-342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DD9"/>
    <w:rsid w:val="000876F5"/>
    <w:rsid w:val="000C31AC"/>
    <w:rsid w:val="000D6B94"/>
    <w:rsid w:val="000F2266"/>
    <w:rsid w:val="00132839"/>
    <w:rsid w:val="00135DB5"/>
    <w:rsid w:val="00176259"/>
    <w:rsid w:val="001D47A1"/>
    <w:rsid w:val="001F273E"/>
    <w:rsid w:val="00213988"/>
    <w:rsid w:val="0021506B"/>
    <w:rsid w:val="0022703F"/>
    <w:rsid w:val="00243269"/>
    <w:rsid w:val="0025356D"/>
    <w:rsid w:val="00256608"/>
    <w:rsid w:val="00271419"/>
    <w:rsid w:val="00286F84"/>
    <w:rsid w:val="00295640"/>
    <w:rsid w:val="002A21FF"/>
    <w:rsid w:val="002A7250"/>
    <w:rsid w:val="00310302"/>
    <w:rsid w:val="00316E1F"/>
    <w:rsid w:val="00345B3D"/>
    <w:rsid w:val="003522B0"/>
    <w:rsid w:val="003A3F04"/>
    <w:rsid w:val="003A5A10"/>
    <w:rsid w:val="003B35A8"/>
    <w:rsid w:val="003C3B66"/>
    <w:rsid w:val="003F15E4"/>
    <w:rsid w:val="003F43DA"/>
    <w:rsid w:val="003F47EB"/>
    <w:rsid w:val="003F595D"/>
    <w:rsid w:val="00441EAC"/>
    <w:rsid w:val="00456F01"/>
    <w:rsid w:val="00482F6F"/>
    <w:rsid w:val="004C7D2A"/>
    <w:rsid w:val="004F4C86"/>
    <w:rsid w:val="005332D3"/>
    <w:rsid w:val="00533D73"/>
    <w:rsid w:val="0053455F"/>
    <w:rsid w:val="00556BF7"/>
    <w:rsid w:val="00563B43"/>
    <w:rsid w:val="00577524"/>
    <w:rsid w:val="005B6BD4"/>
    <w:rsid w:val="005C5925"/>
    <w:rsid w:val="005D02AB"/>
    <w:rsid w:val="005E06DF"/>
    <w:rsid w:val="006657B6"/>
    <w:rsid w:val="00686266"/>
    <w:rsid w:val="00695556"/>
    <w:rsid w:val="00695776"/>
    <w:rsid w:val="00696050"/>
    <w:rsid w:val="006C488C"/>
    <w:rsid w:val="006D48DE"/>
    <w:rsid w:val="006E774C"/>
    <w:rsid w:val="006F2B53"/>
    <w:rsid w:val="0070677F"/>
    <w:rsid w:val="00722A52"/>
    <w:rsid w:val="0074209E"/>
    <w:rsid w:val="007659C1"/>
    <w:rsid w:val="0078422E"/>
    <w:rsid w:val="00790B3D"/>
    <w:rsid w:val="007F7083"/>
    <w:rsid w:val="007F72FB"/>
    <w:rsid w:val="0080217D"/>
    <w:rsid w:val="00826692"/>
    <w:rsid w:val="00834AAC"/>
    <w:rsid w:val="008352C5"/>
    <w:rsid w:val="008654B2"/>
    <w:rsid w:val="008D23CC"/>
    <w:rsid w:val="008E29ED"/>
    <w:rsid w:val="00907A79"/>
    <w:rsid w:val="00913A58"/>
    <w:rsid w:val="00941E85"/>
    <w:rsid w:val="00961BDB"/>
    <w:rsid w:val="00990D22"/>
    <w:rsid w:val="00990F5B"/>
    <w:rsid w:val="009C52A4"/>
    <w:rsid w:val="009E0B4B"/>
    <w:rsid w:val="009E4837"/>
    <w:rsid w:val="00A407FA"/>
    <w:rsid w:val="00AE7DD9"/>
    <w:rsid w:val="00B22C54"/>
    <w:rsid w:val="00B90B06"/>
    <w:rsid w:val="00BE0920"/>
    <w:rsid w:val="00C9166B"/>
    <w:rsid w:val="00C921DE"/>
    <w:rsid w:val="00CB67CF"/>
    <w:rsid w:val="00CE1BA1"/>
    <w:rsid w:val="00D04567"/>
    <w:rsid w:val="00D4000F"/>
    <w:rsid w:val="00D608FA"/>
    <w:rsid w:val="00D77697"/>
    <w:rsid w:val="00D83E6F"/>
    <w:rsid w:val="00D9536F"/>
    <w:rsid w:val="00DA3D01"/>
    <w:rsid w:val="00DC2B74"/>
    <w:rsid w:val="00DE0D52"/>
    <w:rsid w:val="00E86907"/>
    <w:rsid w:val="00EA51F2"/>
    <w:rsid w:val="00EE2FB0"/>
    <w:rsid w:val="00EE683C"/>
    <w:rsid w:val="00EE73A2"/>
    <w:rsid w:val="00EF277D"/>
    <w:rsid w:val="00F15D9E"/>
    <w:rsid w:val="00F53A70"/>
    <w:rsid w:val="00F65098"/>
    <w:rsid w:val="00F72412"/>
    <w:rsid w:val="00FA0455"/>
    <w:rsid w:val="00FA6D3B"/>
    <w:rsid w:val="00FC5064"/>
    <w:rsid w:val="00FD5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D9"/>
    <w:pPr>
      <w:widowControl w:val="0"/>
      <w:jc w:val="both"/>
    </w:pPr>
    <w:rPr>
      <w:rFonts w:ascii="Calibri" w:eastAsia="宋体" w:hAnsi="Calibri" w:cs="Calibri"/>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DD9"/>
    <w:pPr>
      <w:ind w:left="720"/>
      <w:contextualSpacing/>
    </w:pPr>
  </w:style>
  <w:style w:type="paragraph" w:styleId="a4">
    <w:name w:val="Balloon Text"/>
    <w:basedOn w:val="a"/>
    <w:link w:val="Char"/>
    <w:uiPriority w:val="99"/>
    <w:semiHidden/>
    <w:unhideWhenUsed/>
    <w:rsid w:val="00243269"/>
    <w:rPr>
      <w:sz w:val="18"/>
      <w:szCs w:val="18"/>
    </w:rPr>
  </w:style>
  <w:style w:type="character" w:customStyle="1" w:styleId="Char">
    <w:name w:val="批注框文本 Char"/>
    <w:basedOn w:val="a0"/>
    <w:link w:val="a4"/>
    <w:uiPriority w:val="99"/>
    <w:semiHidden/>
    <w:rsid w:val="00243269"/>
    <w:rPr>
      <w:rFonts w:ascii="Calibri" w:eastAsia="宋体" w:hAnsi="Calibri" w:cs="Calibri"/>
      <w:sz w:val="18"/>
      <w:szCs w:val="18"/>
      <w:lang w:val="en-GB"/>
    </w:rPr>
  </w:style>
  <w:style w:type="paragraph" w:styleId="a5">
    <w:name w:val="header"/>
    <w:basedOn w:val="a"/>
    <w:link w:val="Char0"/>
    <w:uiPriority w:val="99"/>
    <w:unhideWhenUsed/>
    <w:rsid w:val="00EE68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E683C"/>
    <w:rPr>
      <w:rFonts w:ascii="Calibri" w:eastAsia="宋体" w:hAnsi="Calibri" w:cs="Calibri"/>
      <w:sz w:val="18"/>
      <w:szCs w:val="18"/>
      <w:lang w:val="en-GB"/>
    </w:rPr>
  </w:style>
  <w:style w:type="paragraph" w:styleId="a6">
    <w:name w:val="footer"/>
    <w:basedOn w:val="a"/>
    <w:link w:val="Char1"/>
    <w:uiPriority w:val="99"/>
    <w:unhideWhenUsed/>
    <w:rsid w:val="00EE683C"/>
    <w:pPr>
      <w:tabs>
        <w:tab w:val="center" w:pos="4153"/>
        <w:tab w:val="right" w:pos="8306"/>
      </w:tabs>
      <w:snapToGrid w:val="0"/>
      <w:jc w:val="left"/>
    </w:pPr>
    <w:rPr>
      <w:sz w:val="18"/>
      <w:szCs w:val="18"/>
    </w:rPr>
  </w:style>
  <w:style w:type="character" w:customStyle="1" w:styleId="Char1">
    <w:name w:val="页脚 Char"/>
    <w:basedOn w:val="a0"/>
    <w:link w:val="a6"/>
    <w:uiPriority w:val="99"/>
    <w:rsid w:val="00EE683C"/>
    <w:rPr>
      <w:rFonts w:ascii="Calibri" w:eastAsia="宋体" w:hAnsi="Calibri" w:cs="Calibr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D9"/>
    <w:pPr>
      <w:widowControl w:val="0"/>
      <w:jc w:val="both"/>
    </w:pPr>
    <w:rPr>
      <w:rFonts w:ascii="Calibri" w:eastAsia="宋体" w:hAnsi="Calibri" w:cs="Calibri"/>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DD9"/>
    <w:pPr>
      <w:ind w:left="720"/>
      <w:contextualSpacing/>
    </w:pPr>
  </w:style>
  <w:style w:type="paragraph" w:styleId="a4">
    <w:name w:val="Balloon Text"/>
    <w:basedOn w:val="a"/>
    <w:link w:val="Char"/>
    <w:uiPriority w:val="99"/>
    <w:semiHidden/>
    <w:unhideWhenUsed/>
    <w:rsid w:val="00243269"/>
    <w:rPr>
      <w:sz w:val="18"/>
      <w:szCs w:val="18"/>
    </w:rPr>
  </w:style>
  <w:style w:type="character" w:customStyle="1" w:styleId="Char">
    <w:name w:val="批注框文本 Char"/>
    <w:basedOn w:val="a0"/>
    <w:link w:val="a4"/>
    <w:uiPriority w:val="99"/>
    <w:semiHidden/>
    <w:rsid w:val="00243269"/>
    <w:rPr>
      <w:rFonts w:ascii="Calibri" w:eastAsia="宋体" w:hAnsi="Calibri" w:cs="Calibri"/>
      <w:sz w:val="18"/>
      <w:szCs w:val="18"/>
      <w:lang w:val="en-GB"/>
    </w:rPr>
  </w:style>
  <w:style w:type="paragraph" w:styleId="a5">
    <w:name w:val="header"/>
    <w:basedOn w:val="a"/>
    <w:link w:val="Char0"/>
    <w:uiPriority w:val="99"/>
    <w:unhideWhenUsed/>
    <w:rsid w:val="00EE68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E683C"/>
    <w:rPr>
      <w:rFonts w:ascii="Calibri" w:eastAsia="宋体" w:hAnsi="Calibri" w:cs="Calibri"/>
      <w:sz w:val="18"/>
      <w:szCs w:val="18"/>
      <w:lang w:val="en-GB"/>
    </w:rPr>
  </w:style>
  <w:style w:type="paragraph" w:styleId="a6">
    <w:name w:val="footer"/>
    <w:basedOn w:val="a"/>
    <w:link w:val="Char1"/>
    <w:uiPriority w:val="99"/>
    <w:unhideWhenUsed/>
    <w:rsid w:val="00EE683C"/>
    <w:pPr>
      <w:tabs>
        <w:tab w:val="center" w:pos="4153"/>
        <w:tab w:val="right" w:pos="8306"/>
      </w:tabs>
      <w:snapToGrid w:val="0"/>
      <w:jc w:val="left"/>
    </w:pPr>
    <w:rPr>
      <w:sz w:val="18"/>
      <w:szCs w:val="18"/>
    </w:rPr>
  </w:style>
  <w:style w:type="character" w:customStyle="1" w:styleId="Char1">
    <w:name w:val="页脚 Char"/>
    <w:basedOn w:val="a0"/>
    <w:link w:val="a6"/>
    <w:uiPriority w:val="99"/>
    <w:rsid w:val="00EE683C"/>
    <w:rPr>
      <w:rFonts w:ascii="Calibri" w:eastAsia="宋体" w:hAnsi="Calibri" w:cs="Calibr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杜娟</dc:creator>
  <cp:lastModifiedBy>刘淼</cp:lastModifiedBy>
  <cp:revision>8</cp:revision>
  <dcterms:created xsi:type="dcterms:W3CDTF">2018-03-27T14:14:00Z</dcterms:created>
  <dcterms:modified xsi:type="dcterms:W3CDTF">2018-03-27T14:40:00Z</dcterms:modified>
</cp:coreProperties>
</file>